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>
          <w:rFonts w:ascii="Calibri" w:hAnsi="Calibri" w:cs="Calibri"/>
          <w:sz w:val="32"/>
          <w:szCs w:val="32"/>
        </w:rPr>
      </w:pPr>
      <w:r>
        <w:rPr>
          <w:rFonts w:ascii="Calibri" w:hAnsi="Calibri" w:eastAsia="Calibri" w:cs="Calibri"/>
          <w:b/>
          <w:color w:val="0f1115"/>
          <w:sz w:val="32"/>
          <w:szCs w:val="32"/>
          <w:highlight w:val="none"/>
        </w:rPr>
        <w:t xml:space="preserve">NOTA DE PRENSA</w:t>
      </w:r>
      <w:r>
        <w:rPr>
          <w:rFonts w:ascii="Calibri" w:hAnsi="Calibri" w:eastAsia="Calibri" w:cs="Calibri"/>
          <w:b/>
          <w:color w:val="0f1115"/>
          <w:sz w:val="32"/>
          <w:szCs w:val="32"/>
          <w:highlight w:val="none"/>
        </w:rPr>
      </w:r>
      <w:r>
        <w:rPr>
          <w:rFonts w:ascii="Calibri" w:hAnsi="Calibri" w:eastAsia="Calibri" w:cs="Calibri"/>
          <w:b/>
          <w:color w:val="0f1115"/>
          <w:sz w:val="32"/>
          <w:szCs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>
          <w:rFonts w:ascii="Calibri" w:hAnsi="Calibri" w:eastAsia="Calibri" w:cs="Calibri"/>
          <w:b/>
          <w:bCs/>
          <w:color w:val="0f1115"/>
          <w:sz w:val="32"/>
          <w:szCs w:val="32"/>
          <w:highlight w:val="none"/>
        </w:rPr>
      </w:pPr>
      <w:r>
        <w:rPr>
          <w:rFonts w:ascii="Calibri" w:hAnsi="Calibri" w:eastAsia="Calibri" w:cs="Calibri"/>
          <w:b/>
          <w:color w:val="0f1115"/>
          <w:sz w:val="32"/>
          <w:szCs w:val="32"/>
        </w:rPr>
        <w:t xml:space="preserve">El Consejo Comarcal del Bierzo recibe a estudiantes y profesorado del Grado de Geografía y Ordenación del Territorio de la Universidad de León</w:t>
      </w:r>
      <w:r>
        <w:rPr>
          <w:rFonts w:ascii="Calibri" w:hAnsi="Calibri" w:eastAsia="Calibri" w:cs="Calibri"/>
          <w:sz w:val="32"/>
          <w:szCs w:val="32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b/>
          <w:bCs/>
          <w:color w:val="0f1115"/>
          <w:sz w:val="24"/>
        </w:rPr>
        <w:t xml:space="preserve">Lunes, 18 de mayo de 2026</w:t>
      </w:r>
      <w:r>
        <w:rPr>
          <w:rFonts w:ascii="Calibri" w:hAnsi="Calibri" w:eastAsia="Calibri" w:cs="Calibri"/>
          <w:color w:val="0f1115"/>
          <w:sz w:val="24"/>
        </w:rPr>
        <w:t xml:space="preserve"> – El presidente del Consejo Comarcal del Bierzo, Olegario Ramón, recibió en la sede de la institución a cerca de una treintena de alumnos y alumnas del Grado en Geografía y Ordenación del Territorio de la Universidad de León, en una visi</w:t>
      </w:r>
      <w:r>
        <w:rPr>
          <w:rFonts w:ascii="Calibri" w:hAnsi="Calibri" w:eastAsia="Calibri" w:cs="Calibri"/>
          <w:color w:val="0f1115"/>
          <w:sz w:val="24"/>
        </w:rPr>
        <w:t xml:space="preserve">ta orientada a dar a conocer el funcionamiento, competencias y peculiaridades de la única comarca reconocida por ley en Castilla y León.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f1115"/>
          <w:sz w:val="24"/>
        </w:rPr>
        <w:t xml:space="preserve">Durante el encuentro, Olegario Ramón les explicó las funciones de la administración comarcal, su organización interna y el trabajo que desarrolla en los 38 municipios que integran el Bierzo. “Ha sido gratificante recibir a casi 30 a</w:t>
      </w:r>
      <w:r>
        <w:rPr>
          <w:rFonts w:ascii="Calibri" w:hAnsi="Calibri" w:eastAsia="Calibri" w:cs="Calibri"/>
          <w:color w:val="0f1115"/>
          <w:sz w:val="24"/>
        </w:rPr>
        <w:t xml:space="preserve">lumnos y 4 profesores del grado de Geografía. Les hemos contado cómo funciona, qué hace, la realidad del Consejo Comarcal. Han quedado muy sorprendidos de las tantas cosas como hacemos”, señaló el presidente.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f1115"/>
          <w:sz w:val="24"/>
        </w:rPr>
        <w:t xml:space="preserve">Ramón aprovechó la ocasión para hacer un llamamiento abierto a centros educativos de todos los niveles: “Es importante que se conozca el Consejo Comarcal del Bierzo, por eso invito a todos los escolares de las diferentes edades, a todos los centros, a sus profesores, a sus equipos direc</w:t>
      </w:r>
      <w:r>
        <w:rPr>
          <w:rFonts w:ascii="Calibri" w:hAnsi="Calibri" w:eastAsia="Calibri" w:cs="Calibri"/>
          <w:color w:val="0f1115"/>
          <w:sz w:val="24"/>
        </w:rPr>
        <w:t xml:space="preserve">tivos, a que gestionen una visita para conocer la institución que representa a todo el Bierzo. Será muy gratificante, muy reconfortante contarles lo que hacemos en esta institución”.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f1115"/>
          <w:sz w:val="24"/>
        </w:rPr>
        <w:t xml:space="preserve">Por su parte, el profesor Alejandro Otero, del Departamento de Geografía y Geología de la Universidad de León, valoró muy positivamente la visita: “Vinimos con nuestros alumnos del Grado en Geografía —unos 40 estudiantes— a conocer el funcionamiento y el t</w:t>
      </w:r>
      <w:r>
        <w:rPr>
          <w:rFonts w:ascii="Calibri" w:hAnsi="Calibri" w:eastAsia="Calibri" w:cs="Calibri"/>
          <w:color w:val="0f1115"/>
          <w:sz w:val="24"/>
        </w:rPr>
        <w:t xml:space="preserve">rabajo diario de esta administración tan interesante y a la vez tan desconocida como es el Consejo Comarcal del Bierzo. Como profesionales que nos formamos y nos interesamos por el territorio, estamos muy interesados en las distintas formas de organización</w:t>
      </w:r>
      <w:r>
        <w:rPr>
          <w:rFonts w:ascii="Calibri" w:hAnsi="Calibri" w:eastAsia="Calibri" w:cs="Calibri"/>
          <w:color w:val="0f1115"/>
          <w:sz w:val="24"/>
        </w:rPr>
        <w:t xml:space="preserve"> territorial, cómo pueden coexistir con otros niveles, la relación con los municipios, la provincia o la comunidad autónoma, y cómo el trabajo y las políticas llegan a la sociedad”.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240" w:before="240"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f1115"/>
          <w:sz w:val="24"/>
        </w:rPr>
        <w:t xml:space="preserve">Otero agradeció finalmente la acogida: “Estamos muy agradecidos tanto con Olegario como con todo el personal del Consejo Comarcal del Bierzo”.</w:t>
      </w:r>
      <w:r>
        <w:rPr>
          <w:rFonts w:ascii="Calibri" w:hAnsi="Calibri" w:eastAsia="Calibri" w:cs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240"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  <w:color w:val="0f1115"/>
          <w:sz w:val="24"/>
        </w:rPr>
        <w:t xml:space="preserve">El Consejo Comarcal del Bierzo acoge visitas de la comunidad educativa para dar a conocer su labor. Los centros educativos interesados pueden solicitar información escribiendo un correo electrónico a presidencia@ccbierzo.com.</w:t>
      </w:r>
      <w:r>
        <w:rPr>
          <w:rFonts w:ascii="Calibri" w:hAnsi="Calibri" w:eastAsia="Calibri" w:cs="Calibri"/>
          <w:color w:val="0f1115"/>
          <w:sz w:val="24"/>
        </w:rPr>
      </w:r>
      <w:r>
        <w:rPr>
          <w:rFonts w:ascii="Calibri" w:hAnsi="Calibri" w:eastAsia="Calibri" w:cs="Calibri"/>
        </w:rPr>
      </w:r>
    </w:p>
    <w:p>
      <w:pPr>
        <w:pBdr/>
        <w:spacing/>
        <w:ind/>
        <w:rPr>
          <w:rFonts w:ascii="Calibri" w:hAnsi="Calibri" w:cs="Calibri"/>
        </w:rPr>
      </w:pPr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Helvetica Neue">
    <w:panose1 w:val="05040102010807070707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6"/>
      <w:pBdr/>
      <w:tabs>
        <w:tab w:val="center" w:leader="none" w:pos="4819"/>
        <w:tab w:val="clear" w:leader="none" w:pos="9020"/>
        <w:tab w:val="right" w:leader="none" w:pos="9638"/>
      </w:tabs>
      <w:spacing/>
      <w:ind/>
      <w:jc w:val="center"/>
      <w:rPr>
        <w:rFonts w:ascii="Calibri" w:hAnsi="Calibri" w:eastAsia="Calibri" w:cs="Calibri"/>
        <w:sz w:val="22"/>
        <w:szCs w:val="22"/>
        <w:lang w:val="es-ES_tradnl"/>
      </w:rPr>
    </w:pPr>
    <w:r>
      <w:rPr>
        <w:rStyle w:val="1007"/>
        <w:rFonts w:ascii="Calibri" w:hAnsi="Calibri"/>
        <w:color w:val="7f7f7f"/>
        <w:sz w:val="16"/>
        <w:szCs w:val="16"/>
      </w:rPr>
      <w:t xml:space="preserve">CONSEJO COMARCAL DE EL BIERZO – Avenida de la Minería, s/n, 24402, Ponferrada (León)</w:t>
    </w:r>
    <w:r>
      <w:rPr>
        <w:rFonts w:ascii="Calibri" w:hAnsi="Calibri" w:eastAsia="Calibri" w:cs="Calibri"/>
        <w:sz w:val="22"/>
        <w:szCs w:val="22"/>
        <w:lang w:val="es-ES_tradnl"/>
      </w:rPr>
    </w:r>
    <w:r>
      <w:rPr>
        <w:rFonts w:ascii="Calibri" w:hAnsi="Calibri" w:eastAsia="Calibri" w:cs="Calibri"/>
        <w:sz w:val="22"/>
        <w:szCs w:val="22"/>
        <w:lang w:val="es-ES_tradnl"/>
      </w:rPr>
    </w:r>
  </w:p>
  <w:p>
    <w:pPr>
      <w:pStyle w:val="1006"/>
      <w:pBdr/>
      <w:tabs>
        <w:tab w:val="left" w:leader="none" w:pos="3471"/>
        <w:tab w:val="center" w:leader="none" w:pos="4819"/>
        <w:tab w:val="clear" w:leader="none" w:pos="9020"/>
        <w:tab w:val="right" w:leader="none" w:pos="9638"/>
      </w:tabs>
      <w:spacing/>
      <w:ind/>
      <w:jc w:val="center"/>
      <w:rPr>
        <w:rFonts w:hint="eastAsia"/>
      </w:rPr>
    </w:pPr>
    <w:r>
      <w:rPr>
        <w:rStyle w:val="1007"/>
        <w:rFonts w:ascii="Calibri" w:hAnsi="Calibri"/>
        <w:color w:val="7f7f7f"/>
        <w:sz w:val="16"/>
        <w:szCs w:val="16"/>
      </w:rPr>
      <w:t xml:space="preserve">Tl 987 42 35 51 – www.ccbierzo.com</w:t>
    </w:r>
    <w:r>
      <w:rPr>
        <w:rFonts w:hint="eastAsia"/>
      </w:rPr>
    </w:r>
    <w:r>
      <w:rPr>
        <w:rFonts w:hint="eastAsia"/>
      </w:rPr>
    </w:r>
  </w:p>
  <w:p>
    <w:pPr>
      <w:pStyle w:val="99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/>
    <w:r/>
  </w:p>
  <w:p>
    <w:pPr>
      <w:pStyle w:val="995"/>
      <w:pBdr/>
      <w:spacing/>
      <w:ind/>
      <w:rPr/>
    </w:pPr>
    <w:r>
      <w:rPr>
        <w:lang w:eastAsia="es-E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400040" cy="864870"/>
              <wp:effectExtent l="0" t="0" r="0" b="0"/>
              <wp:docPr id="1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oBranding_Cabecera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400040" cy="8648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25.20pt;height:68.1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  <w:p>
    <w:pPr>
      <w:pStyle w:val="995"/>
      <w:pBdr/>
      <w:spacing/>
      <w:ind/>
      <w:rPr/>
    </w:pPr>
    <w:r/>
    <w:r/>
  </w:p>
  <w:p>
    <w:pPr>
      <w:pStyle w:val="995"/>
      <w:pBdr/>
      <w:spacing/>
      <w:ind/>
      <w:rPr/>
    </w:pPr>
    <w:r>
      <w:rPr>
        <w:lang w:eastAsia="es-E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29444505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04030" cy="7327265"/>
              <wp:effectExtent l="0" t="0" r="0" b="0"/>
              <wp:wrapNone/>
              <wp:docPr id="2" name="WordPictureWatermark1459889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agua_NotasPrensa"/>
                      <pic:cNvPicPr/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4304030" cy="73272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598892" o:spid="_x0000_s1" type="#_x0000_t75" style="position:absolute;z-index:-4294445056;o:allowoverlap:true;o:allowincell:false;mso-position-horizontal-relative:margin;mso-position-horizontal:center;mso-position-vertical-relative:margin;mso-position-vertical:center;width:338.90pt;height:576.95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>
      <w:rPr>
        <w:lang w:eastAsia="es-E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29444403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04030" cy="7327265"/>
              <wp:effectExtent l="0" t="0" r="0" b="0"/>
              <wp:wrapNone/>
              <wp:docPr id="3" name="WordPictureWatermark1459889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agua_NotasPrensa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04030" cy="73272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598891" o:spid="_x0000_s2" type="#_x0000_t75" style="position:absolute;z-index:-4294444032;o:allowoverlap:true;o:allowincell:false;mso-position-horizontal-relative:margin;mso-position-horizontal:center;mso-position-vertical-relative:margin;mso-position-vertical:center;width:338.90pt;height:576.9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rPr/>
    </w:pPr>
    <w:r>
      <w:rPr>
        <w:lang w:eastAsia="es-E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304030" cy="7327265"/>
              <wp:effectExtent l="0" t="0" r="0" b="0"/>
              <wp:wrapNone/>
              <wp:docPr id="4" name="WordPictureWatermark1459889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marca_agua_NotasPrensa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04030" cy="73272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598890" o:spid="_x0000_s3" type="#_x0000_t75" style="position:absolute;z-index:-251658240;o:allowoverlap:true;o:allowincell:false;mso-position-horizontal-relative:margin;mso-position-horizontal:center;mso-position-vertical-relative:margin;mso-position-vertical:center;width:338.90pt;height:576.95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9">
    <w:name w:val="Table Grid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Table Grid Light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1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2"/>
    <w:basedOn w:val="9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1 Light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 - Accent 1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2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3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4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5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6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5 Dark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6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7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1 Light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5 Dark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6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7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ned - Accent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 1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2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3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4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5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6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1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2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3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4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5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6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5">
    <w:name w:val="Heading 1"/>
    <w:basedOn w:val="990"/>
    <w:next w:val="990"/>
    <w:link w:val="94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36">
    <w:name w:val="Heading 2"/>
    <w:basedOn w:val="990"/>
    <w:next w:val="990"/>
    <w:link w:val="94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37">
    <w:name w:val="Heading 4"/>
    <w:basedOn w:val="990"/>
    <w:next w:val="990"/>
    <w:link w:val="9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38">
    <w:name w:val="Heading 5"/>
    <w:basedOn w:val="990"/>
    <w:next w:val="990"/>
    <w:link w:val="94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39">
    <w:name w:val="Heading 6"/>
    <w:basedOn w:val="990"/>
    <w:next w:val="990"/>
    <w:link w:val="94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40">
    <w:name w:val="Heading 7"/>
    <w:basedOn w:val="990"/>
    <w:next w:val="990"/>
    <w:link w:val="9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1">
    <w:name w:val="Heading 8"/>
    <w:basedOn w:val="990"/>
    <w:next w:val="990"/>
    <w:link w:val="9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2">
    <w:name w:val="Heading 9"/>
    <w:basedOn w:val="990"/>
    <w:next w:val="990"/>
    <w:link w:val="9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3">
    <w:name w:val="Heading 1 Char"/>
    <w:basedOn w:val="992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44">
    <w:name w:val="Heading 2 Char"/>
    <w:basedOn w:val="992"/>
    <w:link w:val="9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45">
    <w:name w:val="Heading 3 Char"/>
    <w:basedOn w:val="992"/>
    <w:link w:val="9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46">
    <w:name w:val="Heading 4 Char"/>
    <w:basedOn w:val="992"/>
    <w:link w:val="93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7">
    <w:name w:val="Heading 5 Char"/>
    <w:basedOn w:val="992"/>
    <w:link w:val="9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8">
    <w:name w:val="Heading 6 Char"/>
    <w:basedOn w:val="992"/>
    <w:link w:val="9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9">
    <w:name w:val="Heading 7 Char"/>
    <w:basedOn w:val="992"/>
    <w:link w:val="9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0">
    <w:name w:val="Heading 8 Char"/>
    <w:basedOn w:val="992"/>
    <w:link w:val="9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1">
    <w:name w:val="Heading 9 Char"/>
    <w:basedOn w:val="992"/>
    <w:link w:val="9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52">
    <w:name w:val="Title"/>
    <w:basedOn w:val="990"/>
    <w:next w:val="990"/>
    <w:link w:val="95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53">
    <w:name w:val="Title Char"/>
    <w:basedOn w:val="992"/>
    <w:link w:val="9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54">
    <w:name w:val="Subtitle"/>
    <w:basedOn w:val="990"/>
    <w:next w:val="990"/>
    <w:link w:val="95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55">
    <w:name w:val="Subtitle Char"/>
    <w:basedOn w:val="992"/>
    <w:link w:val="95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6">
    <w:name w:val="Quote"/>
    <w:basedOn w:val="990"/>
    <w:next w:val="990"/>
    <w:link w:val="95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7">
    <w:name w:val="Quote Char"/>
    <w:basedOn w:val="992"/>
    <w:link w:val="95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8">
    <w:name w:val="List Paragraph"/>
    <w:basedOn w:val="990"/>
    <w:uiPriority w:val="34"/>
    <w:qFormat/>
    <w:pPr>
      <w:pBdr/>
      <w:spacing/>
      <w:ind w:left="720"/>
      <w:contextualSpacing w:val="true"/>
    </w:pPr>
  </w:style>
  <w:style w:type="character" w:styleId="959">
    <w:name w:val="Intense Emphasis"/>
    <w:basedOn w:val="9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0">
    <w:name w:val="Intense Quote"/>
    <w:basedOn w:val="990"/>
    <w:next w:val="990"/>
    <w:link w:val="96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1">
    <w:name w:val="Intense Quote Char"/>
    <w:basedOn w:val="992"/>
    <w:link w:val="96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2">
    <w:name w:val="Intense Reference"/>
    <w:basedOn w:val="9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3">
    <w:name w:val="No Spacing"/>
    <w:basedOn w:val="990"/>
    <w:uiPriority w:val="1"/>
    <w:qFormat/>
    <w:pPr>
      <w:pBdr/>
      <w:spacing w:after="0" w:line="240" w:lineRule="auto"/>
      <w:ind/>
    </w:pPr>
  </w:style>
  <w:style w:type="character" w:styleId="964">
    <w:name w:val="Subtle Emphasis"/>
    <w:basedOn w:val="9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5">
    <w:name w:val="Emphasis"/>
    <w:basedOn w:val="992"/>
    <w:uiPriority w:val="20"/>
    <w:qFormat/>
    <w:pPr>
      <w:pBdr/>
      <w:spacing/>
      <w:ind/>
    </w:pPr>
    <w:rPr>
      <w:i/>
      <w:iCs/>
    </w:rPr>
  </w:style>
  <w:style w:type="character" w:styleId="966">
    <w:name w:val="Strong"/>
    <w:basedOn w:val="992"/>
    <w:uiPriority w:val="22"/>
    <w:qFormat/>
    <w:pPr>
      <w:pBdr/>
      <w:spacing/>
      <w:ind/>
    </w:pPr>
    <w:rPr>
      <w:b/>
      <w:bCs/>
    </w:rPr>
  </w:style>
  <w:style w:type="character" w:styleId="967">
    <w:name w:val="Subtle Reference"/>
    <w:basedOn w:val="9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8">
    <w:name w:val="Book Title"/>
    <w:basedOn w:val="9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69">
    <w:name w:val="Header Char"/>
    <w:basedOn w:val="992"/>
    <w:link w:val="995"/>
    <w:uiPriority w:val="99"/>
    <w:pPr>
      <w:pBdr/>
      <w:spacing/>
      <w:ind/>
    </w:pPr>
  </w:style>
  <w:style w:type="character" w:styleId="970">
    <w:name w:val="Footer Char"/>
    <w:basedOn w:val="992"/>
    <w:link w:val="997"/>
    <w:uiPriority w:val="99"/>
    <w:pPr>
      <w:pBdr/>
      <w:spacing/>
      <w:ind/>
    </w:pPr>
  </w:style>
  <w:style w:type="paragraph" w:styleId="971">
    <w:name w:val="Caption"/>
    <w:basedOn w:val="990"/>
    <w:next w:val="99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2">
    <w:name w:val="footnote text"/>
    <w:basedOn w:val="990"/>
    <w:link w:val="9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3">
    <w:name w:val="Footnote Text Char"/>
    <w:basedOn w:val="992"/>
    <w:link w:val="972"/>
    <w:uiPriority w:val="99"/>
    <w:semiHidden/>
    <w:pPr>
      <w:pBdr/>
      <w:spacing/>
      <w:ind/>
    </w:pPr>
    <w:rPr>
      <w:sz w:val="20"/>
      <w:szCs w:val="20"/>
    </w:rPr>
  </w:style>
  <w:style w:type="character" w:styleId="974">
    <w:name w:val="footnote reference"/>
    <w:basedOn w:val="992"/>
    <w:uiPriority w:val="99"/>
    <w:semiHidden/>
    <w:unhideWhenUsed/>
    <w:pPr>
      <w:pBdr/>
      <w:spacing/>
      <w:ind/>
    </w:pPr>
    <w:rPr>
      <w:vertAlign w:val="superscript"/>
    </w:rPr>
  </w:style>
  <w:style w:type="character" w:styleId="975">
    <w:name w:val="Endnote Text Char"/>
    <w:basedOn w:val="992"/>
    <w:link w:val="999"/>
    <w:uiPriority w:val="99"/>
    <w:semiHidden/>
    <w:pPr>
      <w:pBdr/>
      <w:spacing/>
      <w:ind/>
    </w:pPr>
    <w:rPr>
      <w:sz w:val="20"/>
      <w:szCs w:val="20"/>
    </w:rPr>
  </w:style>
  <w:style w:type="character" w:styleId="976">
    <w:name w:val="Hyperlink"/>
    <w:basedOn w:val="99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7">
    <w:name w:val="FollowedHyperlink"/>
    <w:basedOn w:val="9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8">
    <w:name w:val="toc 1"/>
    <w:basedOn w:val="990"/>
    <w:next w:val="990"/>
    <w:uiPriority w:val="39"/>
    <w:unhideWhenUsed/>
    <w:pPr>
      <w:pBdr/>
      <w:spacing w:after="100"/>
      <w:ind/>
    </w:pPr>
  </w:style>
  <w:style w:type="paragraph" w:styleId="979">
    <w:name w:val="toc 2"/>
    <w:basedOn w:val="990"/>
    <w:next w:val="990"/>
    <w:uiPriority w:val="39"/>
    <w:unhideWhenUsed/>
    <w:pPr>
      <w:pBdr/>
      <w:spacing w:after="100"/>
      <w:ind w:left="220"/>
    </w:pPr>
  </w:style>
  <w:style w:type="paragraph" w:styleId="980">
    <w:name w:val="toc 3"/>
    <w:basedOn w:val="990"/>
    <w:next w:val="990"/>
    <w:uiPriority w:val="39"/>
    <w:unhideWhenUsed/>
    <w:pPr>
      <w:pBdr/>
      <w:spacing w:after="100"/>
      <w:ind w:left="440"/>
    </w:pPr>
  </w:style>
  <w:style w:type="paragraph" w:styleId="981">
    <w:name w:val="toc 4"/>
    <w:basedOn w:val="990"/>
    <w:next w:val="990"/>
    <w:uiPriority w:val="39"/>
    <w:unhideWhenUsed/>
    <w:pPr>
      <w:pBdr/>
      <w:spacing w:after="100"/>
      <w:ind w:left="660"/>
    </w:pPr>
  </w:style>
  <w:style w:type="paragraph" w:styleId="982">
    <w:name w:val="toc 5"/>
    <w:basedOn w:val="990"/>
    <w:next w:val="990"/>
    <w:uiPriority w:val="39"/>
    <w:unhideWhenUsed/>
    <w:pPr>
      <w:pBdr/>
      <w:spacing w:after="100"/>
      <w:ind w:left="880"/>
    </w:pPr>
  </w:style>
  <w:style w:type="paragraph" w:styleId="983">
    <w:name w:val="toc 6"/>
    <w:basedOn w:val="990"/>
    <w:next w:val="990"/>
    <w:uiPriority w:val="39"/>
    <w:unhideWhenUsed/>
    <w:pPr>
      <w:pBdr/>
      <w:spacing w:after="100"/>
      <w:ind w:left="1100"/>
    </w:pPr>
  </w:style>
  <w:style w:type="paragraph" w:styleId="984">
    <w:name w:val="toc 7"/>
    <w:basedOn w:val="990"/>
    <w:next w:val="990"/>
    <w:uiPriority w:val="39"/>
    <w:unhideWhenUsed/>
    <w:pPr>
      <w:pBdr/>
      <w:spacing w:after="100"/>
      <w:ind w:left="1320"/>
    </w:pPr>
  </w:style>
  <w:style w:type="paragraph" w:styleId="985">
    <w:name w:val="toc 8"/>
    <w:basedOn w:val="990"/>
    <w:next w:val="990"/>
    <w:uiPriority w:val="39"/>
    <w:unhideWhenUsed/>
    <w:pPr>
      <w:pBdr/>
      <w:spacing w:after="100"/>
      <w:ind w:left="1540"/>
    </w:pPr>
  </w:style>
  <w:style w:type="paragraph" w:styleId="986">
    <w:name w:val="toc 9"/>
    <w:basedOn w:val="990"/>
    <w:next w:val="990"/>
    <w:uiPriority w:val="39"/>
    <w:unhideWhenUsed/>
    <w:pPr>
      <w:pBdr/>
      <w:spacing w:after="100"/>
      <w:ind w:left="1760"/>
    </w:pPr>
  </w:style>
  <w:style w:type="character" w:styleId="987">
    <w:name w:val="Placeholder Text"/>
    <w:basedOn w:val="992"/>
    <w:uiPriority w:val="99"/>
    <w:semiHidden/>
    <w:pPr>
      <w:pBdr/>
      <w:spacing/>
      <w:ind/>
    </w:pPr>
    <w:rPr>
      <w:color w:val="666666"/>
    </w:rPr>
  </w:style>
  <w:style w:type="paragraph" w:styleId="988">
    <w:name w:val="TOC Heading"/>
    <w:uiPriority w:val="39"/>
    <w:unhideWhenUsed/>
    <w:pPr>
      <w:pBdr/>
      <w:spacing/>
      <w:ind/>
    </w:pPr>
  </w:style>
  <w:style w:type="paragraph" w:styleId="989">
    <w:name w:val="table of figures"/>
    <w:basedOn w:val="990"/>
    <w:next w:val="990"/>
    <w:uiPriority w:val="99"/>
    <w:unhideWhenUsed/>
    <w:pPr>
      <w:pBdr/>
      <w:spacing w:after="0" w:afterAutospacing="0"/>
      <w:ind/>
    </w:pPr>
  </w:style>
  <w:style w:type="paragraph" w:styleId="990" w:default="1">
    <w:name w:val="Normal"/>
    <w:qFormat/>
    <w:pPr>
      <w:pBdr/>
      <w:spacing/>
      <w:ind/>
    </w:pPr>
  </w:style>
  <w:style w:type="paragraph" w:styleId="991">
    <w:name w:val="Heading 3"/>
    <w:basedOn w:val="990"/>
    <w:link w:val="1002"/>
    <w:uiPriority w:val="9"/>
    <w:qFormat/>
    <w:pPr>
      <w:pBdr/>
      <w:spacing w:after="100" w:afterAutospacing="1" w:before="100" w:beforeAutospacing="1" w:line="240" w:lineRule="auto"/>
      <w:ind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s-ES"/>
    </w:rPr>
  </w:style>
  <w:style w:type="character" w:styleId="992" w:default="1">
    <w:name w:val="Default Paragraph Font"/>
    <w:uiPriority w:val="1"/>
    <w:semiHidden/>
    <w:unhideWhenUsed/>
    <w:pPr>
      <w:pBdr/>
      <w:spacing/>
      <w:ind/>
    </w:pPr>
  </w:style>
  <w:style w:type="table" w:styleId="9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4" w:default="1">
    <w:name w:val="No List"/>
    <w:uiPriority w:val="99"/>
    <w:semiHidden/>
    <w:unhideWhenUsed/>
    <w:pPr>
      <w:pBdr/>
      <w:spacing/>
      <w:ind/>
    </w:pPr>
  </w:style>
  <w:style w:type="paragraph" w:styleId="995">
    <w:name w:val="Header"/>
    <w:basedOn w:val="990"/>
    <w:link w:val="996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96" w:customStyle="1">
    <w:name w:val="Encabezado Car"/>
    <w:basedOn w:val="992"/>
    <w:link w:val="995"/>
    <w:uiPriority w:val="99"/>
    <w:pPr>
      <w:pBdr/>
      <w:spacing/>
      <w:ind/>
    </w:pPr>
  </w:style>
  <w:style w:type="paragraph" w:styleId="997">
    <w:name w:val="Footer"/>
    <w:basedOn w:val="990"/>
    <w:link w:val="998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98" w:customStyle="1">
    <w:name w:val="Pie de página Car"/>
    <w:basedOn w:val="992"/>
    <w:link w:val="997"/>
    <w:uiPriority w:val="99"/>
    <w:pPr>
      <w:pBdr/>
      <w:spacing/>
      <w:ind/>
    </w:pPr>
  </w:style>
  <w:style w:type="paragraph" w:styleId="999">
    <w:name w:val="endnote text"/>
    <w:basedOn w:val="990"/>
    <w:link w:val="100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0" w:customStyle="1">
    <w:name w:val="Texto nota al final Car"/>
    <w:basedOn w:val="992"/>
    <w:link w:val="999"/>
    <w:uiPriority w:val="99"/>
    <w:semiHidden/>
    <w:pPr>
      <w:pBdr/>
      <w:spacing/>
      <w:ind/>
    </w:pPr>
    <w:rPr>
      <w:sz w:val="20"/>
      <w:szCs w:val="20"/>
    </w:rPr>
  </w:style>
  <w:style w:type="character" w:styleId="1001">
    <w:name w:val="endnote reference"/>
    <w:basedOn w:val="992"/>
    <w:uiPriority w:val="99"/>
    <w:semiHidden/>
    <w:unhideWhenUsed/>
    <w:pPr>
      <w:pBdr/>
      <w:spacing/>
      <w:ind/>
    </w:pPr>
    <w:rPr>
      <w:vertAlign w:val="superscript"/>
    </w:rPr>
  </w:style>
  <w:style w:type="character" w:styleId="1002" w:customStyle="1">
    <w:name w:val="Título 3 Car"/>
    <w:basedOn w:val="992"/>
    <w:link w:val="991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27"/>
      <w:szCs w:val="27"/>
      <w:lang w:eastAsia="es-ES"/>
    </w:rPr>
  </w:style>
  <w:style w:type="paragraph" w:styleId="1003">
    <w:name w:val="Normal (Web)"/>
    <w:basedOn w:val="990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1004">
    <w:name w:val="Balloon Text"/>
    <w:basedOn w:val="990"/>
    <w:link w:val="1005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1005" w:customStyle="1">
    <w:name w:val="Texto de globo Car"/>
    <w:basedOn w:val="992"/>
    <w:link w:val="100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06" w:customStyle="1">
    <w:name w:val="Cabecera y pi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right" w:leader="none" w:pos="9020"/>
      </w:tabs>
      <w:spacing w:after="0" w:line="240" w:lineRule="auto"/>
      <w:ind/>
    </w:pPr>
    <w:rPr>
      <w:rFonts w:ascii="Helvetica Neue" w:hAnsi="Helvetica Neue" w:eastAsia="Arial Unicode MS" w:cs="Arial Unicode MS"/>
      <w:color w:val="000000"/>
      <w:sz w:val="24"/>
      <w:szCs w:val="24"/>
      <w:lang w:eastAsia="es-ES"/>
      <w14:textOutline w14:w="0" w14:cap="flat" w14:cmpd="sng" w14:algn="ctr">
        <w14:noFill/>
        <w14:prstDash w14:val="solid"/>
        <w14:bevel/>
      </w14:textOutline>
    </w:rPr>
  </w:style>
  <w:style w:type="character" w:styleId="1007" w:customStyle="1">
    <w:name w:val="Ninguno"/>
    <w:pPr>
      <w:pBdr/>
      <w:spacing/>
      <w:ind/>
    </w:pPr>
    <w:rPr>
      <w:lang w:val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B922C-4740-4FD8-B199-2FAAA5878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revision>5</cp:revision>
  <dcterms:created xsi:type="dcterms:W3CDTF">2025-06-09T06:39:00Z</dcterms:created>
  <dcterms:modified xsi:type="dcterms:W3CDTF">2026-05-18T09:58:18Z</dcterms:modified>
</cp:coreProperties>
</file>