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jc w:val="both"/>
        <w:rPr>
          <w:rFonts w:ascii="Calibri" w:hAnsi="Calibri" w:cs="Calibri"/>
          <w:sz w:val="40"/>
          <w:szCs w:val="40"/>
        </w:rPr>
      </w:pPr>
      <w:r>
        <w:rPr>
          <w:rFonts w:ascii="Arial" w:hAnsi="Arial" w:eastAsia="Arial" w:cs="Arial"/>
          <w:b/>
          <w:color w:val="0f1115"/>
          <w:sz w:val="40"/>
          <w:szCs w:val="40"/>
        </w:rPr>
        <w:t xml:space="preserve">E</w:t>
      </w:r>
      <w:r>
        <w:rPr>
          <w:rFonts w:ascii="Calibri" w:hAnsi="Calibri" w:eastAsia="Calibri" w:cs="Calibri"/>
          <w:b/>
          <w:color w:val="0f1115"/>
          <w:sz w:val="40"/>
          <w:szCs w:val="40"/>
        </w:rPr>
        <w:t xml:space="preserve">L CONSEJO COMARCAL DEL BIERZO PARTICIPA EN LA XXXIII ASAMBLEA GENERAL DE ACEVIN EN REQUENA, CIUDAD ESPAÑOLA DEL VINO 2026</w:t>
      </w:r>
      <w:r>
        <w:rPr>
          <w:rFonts w:ascii="Calibri" w:hAnsi="Calibri" w:eastAsia="Calibri" w:cs="Calibri"/>
          <w:sz w:val="40"/>
          <w:szCs w:val="40"/>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b/>
          <w:color w:val="0f1115"/>
          <w:sz w:val="28"/>
          <w:szCs w:val="28"/>
        </w:rPr>
        <w:t xml:space="preserve">La consejera comarcal de Relaciones Institucionales, Susana Folla Abad, asistió al encuentro donde se anunció el nuevo Sistema de Inteligencia Enoturística de las Rutas del Vino de España</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b/>
          <w:color w:val="0f1115"/>
          <w:sz w:val="28"/>
          <w:szCs w:val="28"/>
        </w:rPr>
        <w:t xml:space="preserve">Viernes, 15 de mayo de 2026.</w:t>
      </w:r>
      <w:r>
        <w:rPr>
          <w:rFonts w:ascii="Calibri" w:hAnsi="Calibri" w:eastAsia="Calibri" w:cs="Calibri"/>
          <w:color w:val="0f1115"/>
          <w:sz w:val="28"/>
          <w:szCs w:val="28"/>
        </w:rPr>
        <w:t xml:space="preserve"> – El Consejo Comarcal del Bierzo ha estado presente en la XXXIII Asamblea General de la Asociación Española de Ciudades del Vino (ACEVIN), celebrada del 11 al 13 de mayo en Requena (Valencia), localidad que ostenta este año el título de Ciudad Española del Vino 2026. La repre</w:t>
      </w:r>
      <w:r>
        <w:rPr>
          <w:rFonts w:ascii="Calibri" w:hAnsi="Calibri" w:eastAsia="Calibri" w:cs="Calibri"/>
          <w:color w:val="0f1115"/>
          <w:sz w:val="28"/>
          <w:szCs w:val="28"/>
        </w:rPr>
        <w:t xml:space="preserve">sentación institucional berciana recayó en la consejera comarcal de Relaciones Institucionales, Susana Folla Abad.</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El encuentro, que reunió a un centenar de socios y responsables de diferentes Rutas del Vino de España, sirvió para analizar las actuaciones desarrolladas por la asociación durante 2025 y planificar los proyectos estratégicos para 2026. Entre los asuntos m</w:t>
      </w:r>
      <w:r>
        <w:rPr>
          <w:rFonts w:ascii="Calibri" w:hAnsi="Calibri" w:eastAsia="Calibri" w:cs="Calibri"/>
          <w:color w:val="0f1115"/>
          <w:sz w:val="28"/>
          <w:szCs w:val="28"/>
        </w:rPr>
        <w:t xml:space="preserve">ás destacados, ACEVIN anunció la próxima presentación oficial del nuevo </w:t>
      </w:r>
      <w:r>
        <w:rPr>
          <w:rFonts w:ascii="Calibri" w:hAnsi="Calibri" w:eastAsia="Calibri" w:cs="Calibri"/>
          <w:b/>
          <w:color w:val="0f1115"/>
          <w:sz w:val="28"/>
          <w:szCs w:val="28"/>
        </w:rPr>
        <w:t xml:space="preserve">Sistema de Inteligencia Enoturística</w:t>
      </w:r>
      <w:r>
        <w:rPr>
          <w:rFonts w:ascii="Calibri" w:hAnsi="Calibri" w:eastAsia="Calibri" w:cs="Calibri"/>
          <w:color w:val="0f1115"/>
          <w:sz w:val="28"/>
          <w:szCs w:val="28"/>
        </w:rPr>
        <w:t xml:space="preserve">, una herramienta tecnológica que guiará el Observatorio Turístico de las Rutas del Vino de España, financiada con fondos Next Generation EU dentro del Programa ‘Experiencias Turismo España’ impulsado por la Secretaría de Estado de Turismo.</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La consejera comarcal de Relaciones Institucionales, Susana Folla Abad, destacó la relevancia de la presencia del Consejo Comarcal del Bierzo en este tipo de foros de ámbito nacional. </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i/>
          <w:color w:val="0f1115"/>
          <w:sz w:val="28"/>
          <w:szCs w:val="28"/>
        </w:rPr>
        <w:t xml:space="preserve">“Para el Consejo Comarcal del Bierzo es fundamental estar presentes en eventos como la Asamblea General de ACEVIN, porque el Bierzo es un territorio con una tradición vitivinícola profunda, reconocida más allá de nuestras fronteras gracias a la Denominació</w:t>
      </w:r>
      <w:r>
        <w:rPr>
          <w:rFonts w:ascii="Calibri" w:hAnsi="Calibri" w:eastAsia="Calibri" w:cs="Calibri"/>
          <w:i/>
          <w:color w:val="0f1115"/>
          <w:sz w:val="28"/>
          <w:szCs w:val="28"/>
        </w:rPr>
        <w:t xml:space="preserve">n de Origen Bierzo. Participar en esta red nos permite estar al día de las innovaciones en materia de enoturismo, co</w:t>
      </w:r>
      <w:r>
        <w:rPr>
          <w:rFonts w:ascii="Calibri" w:hAnsi="Calibri" w:eastAsia="Calibri" w:cs="Calibri"/>
          <w:i/>
          <w:color w:val="0f1115"/>
          <w:sz w:val="28"/>
          <w:szCs w:val="28"/>
        </w:rPr>
        <w:t xml:space="preserve">mo el nuevo Sistema de Inteligencia Enoturística que se ha presentado, una herramienta que sin duda marcará el futuro de la promoción de nuestros destinos.</w:t>
      </w:r>
      <w:r>
        <w:rPr>
          <w:rFonts w:ascii="Calibri" w:hAnsi="Calibri" w:eastAsia="Calibri" w:cs="Calibri"/>
          <w:i/>
          <w:color w:val="0f1115"/>
          <w:sz w:val="28"/>
          <w:szCs w:val="28"/>
        </w:rPr>
        <w:t xml:space="preserve">. Además, encuentros como este nos permiten compartir experiencias con otras rutas del vino, aprender de sus buenas prácticas y también mostrar lo que estamos haciendo aquí. La comarca </w:t>
      </w:r>
      <w:r>
        <w:rPr>
          <w:rFonts w:ascii="Calibri" w:hAnsi="Calibri" w:eastAsia="Calibri" w:cs="Calibri"/>
          <w:i/>
          <w:color w:val="0f1115"/>
          <w:sz w:val="28"/>
          <w:szCs w:val="28"/>
        </w:rPr>
        <w:t xml:space="preserve">tiene un potencial enorme y debemos aprovechar estas sinergias para seguir creciendo de manera sostenible y de calidad. Seguiremos trabajando desde la institución comarcal para apoyar al sector y para que nuestra voz se escuche en las mesas donde se diseña</w:t>
      </w:r>
      <w:r>
        <w:rPr>
          <w:rFonts w:ascii="Calibri" w:hAnsi="Calibri" w:eastAsia="Calibri" w:cs="Calibri"/>
          <w:i/>
          <w:color w:val="0f1115"/>
          <w:sz w:val="28"/>
          <w:szCs w:val="28"/>
        </w:rPr>
        <w:t xml:space="preserve"> el futuro del enoturismo en España.”</w:t>
      </w:r>
      <w:r>
        <w:rPr>
          <w:rFonts w:ascii="Calibri" w:hAnsi="Calibri" w:eastAsia="Calibri" w:cs="Calibri"/>
          <w:sz w:val="28"/>
          <w:szCs w:val="28"/>
        </w:rPr>
      </w:r>
    </w:p>
    <w:p>
      <w:pPr>
        <w:pBdr>
          <w:top w:val="none" w:color="000000" w:sz="4" w:space="0"/>
          <w:left w:val="none" w:color="000000" w:sz="4" w:space="0"/>
          <w:bottom w:val="none" w:color="000000" w:sz="4" w:space="0"/>
          <w:right w:val="none" w:color="000000" w:sz="4" w:space="0"/>
        </w:pBdr>
        <w:shd w:val="clear" w:color="ffffff" w:fill="ffffff"/>
        <w:spacing w:after="240" w:before="240"/>
        <w:ind w:right="0" w:firstLine="0" w:left="0"/>
        <w:rPr>
          <w:rFonts w:ascii="Calibri" w:hAnsi="Calibri" w:cs="Calibri"/>
          <w:sz w:val="28"/>
          <w:szCs w:val="28"/>
        </w:rPr>
      </w:pPr>
      <w:r>
        <w:rPr>
          <w:rFonts w:ascii="Calibri" w:hAnsi="Calibri" w:eastAsia="Calibri" w:cs="Calibri"/>
          <w:color w:val="0f1115"/>
          <w:sz w:val="28"/>
          <w:szCs w:val="28"/>
        </w:rPr>
        <w:t xml:space="preserve">El programa de la asamblea se completó con visitas a bodegas de la Ruta del Vino Utiel-Requena —como Murviedro, Dominio de la Vega o Vera de Estenas—, almazaras, queserías, recorridos por el casco histórico de Requena y la segunda edición de los Encuentros</w:t>
      </w:r>
      <w:r>
        <w:rPr>
          <w:rFonts w:ascii="Calibri" w:hAnsi="Calibri" w:eastAsia="Calibri" w:cs="Calibri"/>
          <w:color w:val="0f1115"/>
          <w:sz w:val="28"/>
          <w:szCs w:val="28"/>
        </w:rPr>
        <w:t xml:space="preserve"> ACEVIN, centrados este año en la historia de la Ruta del Vino Utiel-Requena.</w:t>
      </w:r>
      <w:r>
        <w:rPr>
          <w:rFonts w:ascii="Calibri" w:hAnsi="Calibri" w:eastAsia="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eastAsia="Calibri" w:cs="Calibri"/>
          <w:sz w:val="28"/>
          <w:szCs w:val="28"/>
        </w:rPr>
      </w:r>
    </w:p>
    <w:sectPr>
      <w:headerReference w:type="default" r:id="rId8"/>
      <w:headerReference w:type="even" r:id="rId9"/>
      <w:headerReference w:type="first" r:id="rId10"/>
      <w:footerReference w:type="default" r:id="rId11"/>
      <w:footnotePr/>
      <w:endnotePr/>
      <w:type w:val="nextPage"/>
      <w:pgSz w:h="16838" w:orient="portrait" w:w="11906"/>
      <w:pgMar w:top="1417" w:right="1701" w:bottom="1417"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5040102010807070707"/>
  </w:fon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pBdr/>
      <w:tabs>
        <w:tab w:val="center" w:leader="none" w:pos="4819"/>
        <w:tab w:val="clear" w:leader="none" w:pos="9020"/>
        <w:tab w:val="right" w:leader="none" w:pos="9638"/>
      </w:tabs>
      <w:spacing/>
      <w:ind/>
      <w:jc w:val="center"/>
      <w:rPr>
        <w:rFonts w:ascii="Calibri" w:hAnsi="Calibri" w:eastAsia="Calibri" w:cs="Calibri"/>
        <w:sz w:val="22"/>
        <w:szCs w:val="22"/>
        <w:lang w:val="es-ES_tradnl"/>
      </w:rPr>
    </w:pPr>
    <w:r>
      <w:rPr>
        <w:rStyle w:val="1007"/>
        <w:rFonts w:ascii="Calibri" w:hAnsi="Calibri"/>
        <w:color w:val="7f7f7f"/>
        <w:sz w:val="16"/>
        <w:szCs w:val="16"/>
      </w:rPr>
      <w:t xml:space="preserve">CONSEJO COMARCAL DE EL BIERZO – Avenida de la Minería, s/n, 24402, Ponferrada (León)</w:t>
    </w:r>
    <w:r>
      <w:rPr>
        <w:rFonts w:ascii="Calibri" w:hAnsi="Calibri" w:eastAsia="Calibri" w:cs="Calibri"/>
        <w:sz w:val="22"/>
        <w:szCs w:val="22"/>
        <w:lang w:val="es-ES_tradnl"/>
      </w:rPr>
    </w:r>
    <w:r>
      <w:rPr>
        <w:rFonts w:ascii="Calibri" w:hAnsi="Calibri" w:eastAsia="Calibri" w:cs="Calibri"/>
        <w:sz w:val="22"/>
        <w:szCs w:val="22"/>
        <w:lang w:val="es-ES_tradnl"/>
      </w:rPr>
    </w:r>
  </w:p>
  <w:p>
    <w:pPr>
      <w:pStyle w:val="1006"/>
      <w:pBdr/>
      <w:tabs>
        <w:tab w:val="left" w:leader="none" w:pos="3471"/>
        <w:tab w:val="center" w:leader="none" w:pos="4819"/>
        <w:tab w:val="clear" w:leader="none" w:pos="9020"/>
        <w:tab w:val="right" w:leader="none" w:pos="9638"/>
      </w:tabs>
      <w:spacing/>
      <w:ind/>
      <w:jc w:val="center"/>
      <w:rPr>
        <w:rFonts w:hint="eastAsia"/>
      </w:rPr>
    </w:pPr>
    <w:r>
      <w:rPr>
        <w:rStyle w:val="1007"/>
        <w:rFonts w:ascii="Calibri" w:hAnsi="Calibri"/>
        <w:color w:val="7f7f7f"/>
        <w:sz w:val="16"/>
        <w:szCs w:val="16"/>
      </w:rPr>
      <w:t xml:space="preserve">Tl 987 42 35 51 – www.ccbierzo.com</w:t>
    </w:r>
    <w:r>
      <w:rPr>
        <w:rFonts w:hint="eastAsia"/>
      </w:rPr>
    </w:r>
    <w:r>
      <w:rPr>
        <w:rFonts w:hint="eastAsia"/>
      </w:rPr>
    </w:r>
  </w:p>
  <w:p>
    <w:pPr>
      <w:pStyle w:val="99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
  </w:p>
  <w:p>
    <w:pPr>
      <w:pStyle w:val="995"/>
      <w:pBdr/>
      <w:spacing/>
      <w:ind/>
      <w:rPr/>
    </w:pPr>
    <w:r>
      <w:rPr>
        <w:lang w:eastAsia="es-ES"/>
      </w:rPr>
      <mc:AlternateContent>
        <mc:Choice Requires="wpg">
          <w:drawing>
            <wp:inline xmlns:wp="http://schemas.openxmlformats.org/drawingml/2006/wordprocessingDrawing" distT="0" distB="0" distL="0" distR="0">
              <wp:extent cx="5400040" cy="86487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ing_Cabecera.png"/>
                      <pic:cNvPicPr>
                        <a:picLocks noChangeAspect="1"/>
                      </pic:cNvPicPr>
                      <pic:nvPr/>
                    </pic:nvPicPr>
                    <pic:blipFill>
                      <a:blip r:embed="rId1"/>
                      <a:stretch/>
                    </pic:blipFill>
                    <pic:spPr bwMode="auto">
                      <a:xfrm>
                        <a:off x="0" y="0"/>
                        <a:ext cx="5400040" cy="86487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5.20pt;height:68.10pt;mso-wrap-distance-left:0.00pt;mso-wrap-distance-top:0.00pt;mso-wrap-distance-right:0.00pt;mso-wrap-distance-bottom:0.00pt;z-index:1;" stroked="false">
              <v:imagedata r:id="rId1" o:title=""/>
              <o:lock v:ext="edit" rotation="t"/>
            </v:shape>
          </w:pict>
        </mc:Fallback>
      </mc:AlternateContent>
    </w:r>
    <w:r/>
  </w:p>
  <w:p>
    <w:pPr>
      <w:pStyle w:val="995"/>
      <w:pBdr/>
      <w:spacing/>
      <w:ind/>
      <w:rPr/>
    </w:pPr>
    <w:r/>
    <w:r/>
  </w:p>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4294445056" behindDoc="1" locked="0" layoutInCell="0" allowOverlap="1">
              <wp:simplePos x="0" y="0"/>
              <wp:positionH relativeFrom="margin">
                <wp:align>center</wp:align>
              </wp:positionH>
              <wp:positionV relativeFrom="margin">
                <wp:align>center</wp:align>
              </wp:positionV>
              <wp:extent cx="4304030" cy="7327265"/>
              <wp:effectExtent l="0" t="0" r="0" b="0"/>
              <wp:wrapNone/>
              <wp:docPr id="2" name="WordPictureWatermark14598892"/>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2"/>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2" o:spid="_x0000_s1" type="#_x0000_t75" style="position:absolute;z-index:-4294445056;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2"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0" allowOverlap="1">
              <wp:simplePos x="0" y="0"/>
              <wp:positionH relativeFrom="margin">
                <wp:align>center</wp:align>
              </wp:positionH>
              <wp:positionV relativeFrom="margin">
                <wp:align>center</wp:align>
              </wp:positionV>
              <wp:extent cx="4304030" cy="7327265"/>
              <wp:effectExtent l="0" t="0" r="0" b="0"/>
              <wp:wrapNone/>
              <wp:docPr id="3" name="WordPictureWatermark14598891"/>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1"/>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1" o:spid="_x0000_s2" type="#_x0000_t75" style="position:absolute;z-index:-4294444032;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5"/>
      <w:pBdr/>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0" allowOverlap="1">
              <wp:simplePos x="0" y="0"/>
              <wp:positionH relativeFrom="margin">
                <wp:align>center</wp:align>
              </wp:positionH>
              <wp:positionV relativeFrom="margin">
                <wp:align>center</wp:align>
              </wp:positionV>
              <wp:extent cx="4304030" cy="7327265"/>
              <wp:effectExtent l="0" t="0" r="0" b="0"/>
              <wp:wrapNone/>
              <wp:docPr id="4" name="WordPictureWatermark14598890"/>
              <wp:cNvGraphicFramePr/>
              <a:graphic xmlns:a="http://schemas.openxmlformats.org/drawingml/2006/main">
                <a:graphicData uri="http://schemas.openxmlformats.org/drawingml/2006/picture">
                  <pic:pic xmlns:pic="http://schemas.openxmlformats.org/drawingml/2006/picture">
                    <pic:nvPicPr>
                      <pic:cNvPr id="0" name="" descr="marca_agua_NotasPrensa"/>
                      <pic:cNvPicPr/>
                      <pic:nvPr/>
                    </pic:nvPicPr>
                    <pic:blipFill>
                      <a:blip r:embed="rId1"/>
                      <a:stretch/>
                    </pic:blipFill>
                    <pic:spPr bwMode="auto">
                      <a:xfrm>
                        <a:off x="0" y="0"/>
                        <a:ext cx="4304030" cy="73272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8890" o:spid="_x0000_s3" type="#_x0000_t75" style="position:absolute;z-index:-251658240;o:allowoverlap:true;o:allowincell:false;mso-position-horizontal-relative:margin;mso-position-horizontal:center;mso-position-vertical-relative:margin;mso-position-vertical:center;width:338.90pt;height:576.95pt;mso-wrap-distance-left:9.00pt;mso-wrap-distance-top:0.00pt;mso-wrap-distance-right:9.00pt;mso-wrap-distance-bottom:0.00pt;z-index:1;" stroked="false">
              <v:imagedata r:id="rId1" o:title=""/>
              <o:lock v:ext="edit" rotation="t"/>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9">
    <w:name w:val="Table Grid"/>
    <w:basedOn w:val="99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Table Grid Light"/>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1"/>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2"/>
    <w:basedOn w:val="9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3"/>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4"/>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5"/>
    <w:basedOn w:val="9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w:basedOn w:val="9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1"/>
    <w:basedOn w:val="9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2"/>
    <w:basedOn w:val="9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3"/>
    <w:basedOn w:val="9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4"/>
    <w:basedOn w:val="9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5"/>
    <w:basedOn w:val="9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1 Light - Accent 6"/>
    <w:basedOn w:val="9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w:basedOn w:val="9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1"/>
    <w:basedOn w:val="9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5"/>
    <w:basedOn w:val="9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2 - Accent 6"/>
    <w:basedOn w:val="9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w:basedOn w:val="9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1"/>
    <w:basedOn w:val="9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5"/>
    <w:basedOn w:val="9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3 - Accent 6"/>
    <w:basedOn w:val="9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w:basedOn w:val="9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1"/>
    <w:basedOn w:val="9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2"/>
    <w:basedOn w:val="9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3"/>
    <w:basedOn w:val="9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4"/>
    <w:basedOn w:val="9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5"/>
    <w:basedOn w:val="9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4 - Accent 6"/>
    <w:basedOn w:val="9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1"/>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2"/>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3"/>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Accent 4"/>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5"/>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5 Dark - Accent 6"/>
    <w:basedOn w:val="9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6 Colorful"/>
    <w:basedOn w:val="9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52">
    <w:name w:val="Grid Table 6 Colorful - Accent 1"/>
    <w:basedOn w:val="9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3">
    <w:name w:val="Grid Table 6 Colorful - Accent 2"/>
    <w:basedOn w:val="9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4">
    <w:name w:val="Grid Table 6 Colorful - Accent 3"/>
    <w:basedOn w:val="9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5">
    <w:name w:val="Grid Table 6 Colorful - Accent 4"/>
    <w:basedOn w:val="9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6">
    <w:name w:val="Grid Table 6 Colorful - Accent 5"/>
    <w:basedOn w:val="9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7">
    <w:name w:val="Grid Table 6 Colorful - Accent 6"/>
    <w:basedOn w:val="9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8">
    <w:name w:val="Grid Table 7 Colorful"/>
    <w:basedOn w:val="9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1"/>
    <w:basedOn w:val="9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2"/>
    <w:basedOn w:val="9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3"/>
    <w:basedOn w:val="9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4"/>
    <w:basedOn w:val="9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5"/>
    <w:basedOn w:val="9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7 Colorful - Accent 6"/>
    <w:basedOn w:val="9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1"/>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2"/>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3"/>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4"/>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5"/>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1 Light - Accent 6"/>
    <w:basedOn w:val="9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w:basedOn w:val="9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1"/>
    <w:basedOn w:val="9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2"/>
    <w:basedOn w:val="9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3"/>
    <w:basedOn w:val="9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4"/>
    <w:basedOn w:val="9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5"/>
    <w:basedOn w:val="9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2 - Accent 6"/>
    <w:basedOn w:val="9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w:basedOn w:val="9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1"/>
    <w:basedOn w:val="9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2"/>
    <w:basedOn w:val="9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3"/>
    <w:basedOn w:val="9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4"/>
    <w:basedOn w:val="9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5"/>
    <w:basedOn w:val="9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3 - Accent 6"/>
    <w:basedOn w:val="9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w:basedOn w:val="9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1"/>
    <w:basedOn w:val="9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2"/>
    <w:basedOn w:val="9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3"/>
    <w:basedOn w:val="9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4"/>
    <w:basedOn w:val="9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5"/>
    <w:basedOn w:val="9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4 - Accent 6"/>
    <w:basedOn w:val="9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5 Dark"/>
    <w:basedOn w:val="9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1"/>
    <w:basedOn w:val="9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2"/>
    <w:basedOn w:val="9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3"/>
    <w:basedOn w:val="9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5 Dark - Accent 4"/>
    <w:basedOn w:val="9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8">
    <w:name w:val="List Table 5 Dark - Accent 5"/>
    <w:basedOn w:val="9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9">
    <w:name w:val="List Table 5 Dark - Accent 6"/>
    <w:basedOn w:val="9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0">
    <w:name w:val="List Table 6 Colorful"/>
    <w:basedOn w:val="9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1"/>
    <w:basedOn w:val="9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2"/>
    <w:basedOn w:val="9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3"/>
    <w:basedOn w:val="9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4"/>
    <w:basedOn w:val="9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5"/>
    <w:basedOn w:val="9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6 Colorful - Accent 6"/>
    <w:basedOn w:val="9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7 Colorful"/>
    <w:basedOn w:val="9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8">
    <w:name w:val="List Table 7 Colorful - Accent 1"/>
    <w:basedOn w:val="9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9">
    <w:name w:val="List Table 7 Colorful - Accent 2"/>
    <w:basedOn w:val="9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10">
    <w:name w:val="List Table 7 Colorful - Accent 3"/>
    <w:basedOn w:val="9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11">
    <w:name w:val="List Table 7 Colorful - Accent 4"/>
    <w:basedOn w:val="9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12">
    <w:name w:val="List Table 7 Colorful - Accent 5"/>
    <w:basedOn w:val="9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3">
    <w:name w:val="List Table 7 Colorful - Accent 6"/>
    <w:basedOn w:val="9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14">
    <w:name w:val="Lined - Accent"/>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1"/>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2"/>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3"/>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4"/>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5"/>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ned - Accent 6"/>
    <w:basedOn w:val="9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w:basedOn w:val="9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1"/>
    <w:basedOn w:val="9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2"/>
    <w:basedOn w:val="9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3"/>
    <w:basedOn w:val="9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4"/>
    <w:basedOn w:val="9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5"/>
    <w:basedOn w:val="9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amp; Lined - Accent 6"/>
    <w:basedOn w:val="9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w:basedOn w:val="9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1"/>
    <w:basedOn w:val="9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2"/>
    <w:basedOn w:val="9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3"/>
    <w:basedOn w:val="9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4"/>
    <w:basedOn w:val="9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5"/>
    <w:basedOn w:val="9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 Accent 6"/>
    <w:basedOn w:val="9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name w:val="Heading 1"/>
    <w:basedOn w:val="990"/>
    <w:next w:val="990"/>
    <w:link w:val="94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6">
    <w:name w:val="Heading 2"/>
    <w:basedOn w:val="990"/>
    <w:next w:val="990"/>
    <w:link w:val="94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7">
    <w:name w:val="Heading 4"/>
    <w:basedOn w:val="990"/>
    <w:next w:val="990"/>
    <w:link w:val="94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8">
    <w:name w:val="Heading 5"/>
    <w:basedOn w:val="990"/>
    <w:next w:val="990"/>
    <w:link w:val="94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9">
    <w:name w:val="Heading 6"/>
    <w:basedOn w:val="990"/>
    <w:next w:val="990"/>
    <w:link w:val="94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40">
    <w:name w:val="Heading 7"/>
    <w:basedOn w:val="990"/>
    <w:next w:val="990"/>
    <w:link w:val="94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41">
    <w:name w:val="Heading 8"/>
    <w:basedOn w:val="990"/>
    <w:next w:val="990"/>
    <w:link w:val="95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2">
    <w:name w:val="Heading 9"/>
    <w:basedOn w:val="990"/>
    <w:next w:val="990"/>
    <w:link w:val="95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3">
    <w:name w:val="Heading 1 Char"/>
    <w:basedOn w:val="992"/>
    <w:link w:val="935"/>
    <w:uiPriority w:val="9"/>
    <w:pPr>
      <w:pBdr/>
      <w:spacing/>
      <w:ind/>
    </w:pPr>
    <w:rPr>
      <w:rFonts w:ascii="Arial" w:hAnsi="Arial" w:eastAsia="Arial" w:cs="Arial"/>
      <w:color w:val="0f4761" w:themeColor="accent1" w:themeShade="BF"/>
      <w:sz w:val="40"/>
      <w:szCs w:val="40"/>
    </w:rPr>
  </w:style>
  <w:style w:type="character" w:styleId="944">
    <w:name w:val="Heading 2 Char"/>
    <w:basedOn w:val="992"/>
    <w:link w:val="936"/>
    <w:uiPriority w:val="9"/>
    <w:pPr>
      <w:pBdr/>
      <w:spacing/>
      <w:ind/>
    </w:pPr>
    <w:rPr>
      <w:rFonts w:ascii="Arial" w:hAnsi="Arial" w:eastAsia="Arial" w:cs="Arial"/>
      <w:color w:val="0f4761" w:themeColor="accent1" w:themeShade="BF"/>
      <w:sz w:val="32"/>
      <w:szCs w:val="32"/>
    </w:rPr>
  </w:style>
  <w:style w:type="character" w:styleId="945">
    <w:name w:val="Heading 3 Char"/>
    <w:basedOn w:val="992"/>
    <w:link w:val="991"/>
    <w:uiPriority w:val="9"/>
    <w:pPr>
      <w:pBdr/>
      <w:spacing/>
      <w:ind/>
    </w:pPr>
    <w:rPr>
      <w:rFonts w:ascii="Arial" w:hAnsi="Arial" w:eastAsia="Arial" w:cs="Arial"/>
      <w:color w:val="0f4761" w:themeColor="accent1" w:themeShade="BF"/>
      <w:sz w:val="28"/>
      <w:szCs w:val="28"/>
    </w:rPr>
  </w:style>
  <w:style w:type="character" w:styleId="946">
    <w:name w:val="Heading 4 Char"/>
    <w:basedOn w:val="992"/>
    <w:link w:val="937"/>
    <w:uiPriority w:val="9"/>
    <w:pPr>
      <w:pBdr/>
      <w:spacing/>
      <w:ind/>
    </w:pPr>
    <w:rPr>
      <w:rFonts w:ascii="Arial" w:hAnsi="Arial" w:eastAsia="Arial" w:cs="Arial"/>
      <w:i/>
      <w:iCs/>
      <w:color w:val="0f4761" w:themeColor="accent1" w:themeShade="BF"/>
    </w:rPr>
  </w:style>
  <w:style w:type="character" w:styleId="947">
    <w:name w:val="Heading 5 Char"/>
    <w:basedOn w:val="992"/>
    <w:link w:val="938"/>
    <w:uiPriority w:val="9"/>
    <w:pPr>
      <w:pBdr/>
      <w:spacing/>
      <w:ind/>
    </w:pPr>
    <w:rPr>
      <w:rFonts w:ascii="Arial" w:hAnsi="Arial" w:eastAsia="Arial" w:cs="Arial"/>
      <w:color w:val="0f4761" w:themeColor="accent1" w:themeShade="BF"/>
    </w:rPr>
  </w:style>
  <w:style w:type="character" w:styleId="948">
    <w:name w:val="Heading 6 Char"/>
    <w:basedOn w:val="992"/>
    <w:link w:val="939"/>
    <w:uiPriority w:val="9"/>
    <w:pPr>
      <w:pBdr/>
      <w:spacing/>
      <w:ind/>
    </w:pPr>
    <w:rPr>
      <w:rFonts w:ascii="Arial" w:hAnsi="Arial" w:eastAsia="Arial" w:cs="Arial"/>
      <w:i/>
      <w:iCs/>
      <w:color w:val="595959" w:themeColor="text1" w:themeTint="A6"/>
    </w:rPr>
  </w:style>
  <w:style w:type="character" w:styleId="949">
    <w:name w:val="Heading 7 Char"/>
    <w:basedOn w:val="992"/>
    <w:link w:val="940"/>
    <w:uiPriority w:val="9"/>
    <w:pPr>
      <w:pBdr/>
      <w:spacing/>
      <w:ind/>
    </w:pPr>
    <w:rPr>
      <w:rFonts w:ascii="Arial" w:hAnsi="Arial" w:eastAsia="Arial" w:cs="Arial"/>
      <w:color w:val="595959" w:themeColor="text1" w:themeTint="A6"/>
    </w:rPr>
  </w:style>
  <w:style w:type="character" w:styleId="950">
    <w:name w:val="Heading 8 Char"/>
    <w:basedOn w:val="992"/>
    <w:link w:val="941"/>
    <w:uiPriority w:val="9"/>
    <w:pPr>
      <w:pBdr/>
      <w:spacing/>
      <w:ind/>
    </w:pPr>
    <w:rPr>
      <w:rFonts w:ascii="Arial" w:hAnsi="Arial" w:eastAsia="Arial" w:cs="Arial"/>
      <w:i/>
      <w:iCs/>
      <w:color w:val="272727" w:themeColor="text1" w:themeTint="D8"/>
    </w:rPr>
  </w:style>
  <w:style w:type="character" w:styleId="951">
    <w:name w:val="Heading 9 Char"/>
    <w:basedOn w:val="992"/>
    <w:link w:val="942"/>
    <w:uiPriority w:val="9"/>
    <w:pPr>
      <w:pBdr/>
      <w:spacing/>
      <w:ind/>
    </w:pPr>
    <w:rPr>
      <w:rFonts w:ascii="Arial" w:hAnsi="Arial" w:eastAsia="Arial" w:cs="Arial"/>
      <w:i/>
      <w:iCs/>
      <w:color w:val="272727" w:themeColor="text1" w:themeTint="D8"/>
    </w:rPr>
  </w:style>
  <w:style w:type="paragraph" w:styleId="952">
    <w:name w:val="Title"/>
    <w:basedOn w:val="990"/>
    <w:next w:val="990"/>
    <w:link w:val="953"/>
    <w:uiPriority w:val="10"/>
    <w:qFormat/>
    <w:pPr>
      <w:pBdr/>
      <w:spacing w:after="80" w:line="240" w:lineRule="auto"/>
      <w:ind/>
      <w:contextualSpacing w:val="true"/>
    </w:pPr>
    <w:rPr>
      <w:rFonts w:ascii="Arial" w:hAnsi="Arial" w:eastAsia="Arial" w:cs="Arial"/>
      <w:spacing w:val="-10"/>
      <w:sz w:val="56"/>
      <w:szCs w:val="56"/>
    </w:rPr>
  </w:style>
  <w:style w:type="character" w:styleId="953">
    <w:name w:val="Title Char"/>
    <w:basedOn w:val="992"/>
    <w:link w:val="952"/>
    <w:uiPriority w:val="10"/>
    <w:pPr>
      <w:pBdr/>
      <w:spacing/>
      <w:ind/>
    </w:pPr>
    <w:rPr>
      <w:rFonts w:ascii="Arial" w:hAnsi="Arial" w:eastAsia="Arial" w:cs="Arial"/>
      <w:spacing w:val="-10"/>
      <w:sz w:val="56"/>
      <w:szCs w:val="56"/>
    </w:rPr>
  </w:style>
  <w:style w:type="paragraph" w:styleId="954">
    <w:name w:val="Subtitle"/>
    <w:basedOn w:val="990"/>
    <w:next w:val="990"/>
    <w:link w:val="955"/>
    <w:uiPriority w:val="11"/>
    <w:qFormat/>
    <w:pPr>
      <w:numPr>
        <w:ilvl w:val="1"/>
      </w:numPr>
      <w:pBdr/>
      <w:spacing/>
      <w:ind/>
    </w:pPr>
    <w:rPr>
      <w:color w:val="595959" w:themeColor="text1" w:themeTint="A6"/>
      <w:spacing w:val="15"/>
      <w:sz w:val="28"/>
      <w:szCs w:val="28"/>
    </w:rPr>
  </w:style>
  <w:style w:type="character" w:styleId="955">
    <w:name w:val="Subtitle Char"/>
    <w:basedOn w:val="992"/>
    <w:link w:val="954"/>
    <w:uiPriority w:val="11"/>
    <w:pPr>
      <w:pBdr/>
      <w:spacing/>
      <w:ind/>
    </w:pPr>
    <w:rPr>
      <w:color w:val="595959" w:themeColor="text1" w:themeTint="A6"/>
      <w:spacing w:val="15"/>
      <w:sz w:val="28"/>
      <w:szCs w:val="28"/>
    </w:rPr>
  </w:style>
  <w:style w:type="paragraph" w:styleId="956">
    <w:name w:val="Quote"/>
    <w:basedOn w:val="990"/>
    <w:next w:val="990"/>
    <w:link w:val="957"/>
    <w:uiPriority w:val="29"/>
    <w:qFormat/>
    <w:pPr>
      <w:pBdr/>
      <w:spacing w:before="160"/>
      <w:ind/>
      <w:jc w:val="center"/>
    </w:pPr>
    <w:rPr>
      <w:i/>
      <w:iCs/>
      <w:color w:val="404040" w:themeColor="text1" w:themeTint="BF"/>
    </w:rPr>
  </w:style>
  <w:style w:type="character" w:styleId="957">
    <w:name w:val="Quote Char"/>
    <w:basedOn w:val="992"/>
    <w:link w:val="956"/>
    <w:uiPriority w:val="29"/>
    <w:pPr>
      <w:pBdr/>
      <w:spacing/>
      <w:ind/>
    </w:pPr>
    <w:rPr>
      <w:i/>
      <w:iCs/>
      <w:color w:val="404040" w:themeColor="text1" w:themeTint="BF"/>
    </w:rPr>
  </w:style>
  <w:style w:type="paragraph" w:styleId="958">
    <w:name w:val="List Paragraph"/>
    <w:basedOn w:val="990"/>
    <w:uiPriority w:val="34"/>
    <w:qFormat/>
    <w:pPr>
      <w:pBdr/>
      <w:spacing/>
      <w:ind w:left="720"/>
      <w:contextualSpacing w:val="true"/>
    </w:pPr>
  </w:style>
  <w:style w:type="character" w:styleId="959">
    <w:name w:val="Intense Emphasis"/>
    <w:basedOn w:val="992"/>
    <w:uiPriority w:val="21"/>
    <w:qFormat/>
    <w:pPr>
      <w:pBdr/>
      <w:spacing/>
      <w:ind/>
    </w:pPr>
    <w:rPr>
      <w:i/>
      <w:iCs/>
      <w:color w:val="0f4761" w:themeColor="accent1" w:themeShade="BF"/>
    </w:rPr>
  </w:style>
  <w:style w:type="paragraph" w:styleId="960">
    <w:name w:val="Intense Quote"/>
    <w:basedOn w:val="990"/>
    <w:next w:val="990"/>
    <w:link w:val="96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61">
    <w:name w:val="Intense Quote Char"/>
    <w:basedOn w:val="992"/>
    <w:link w:val="960"/>
    <w:uiPriority w:val="30"/>
    <w:pPr>
      <w:pBdr/>
      <w:spacing/>
      <w:ind/>
    </w:pPr>
    <w:rPr>
      <w:i/>
      <w:iCs/>
      <w:color w:val="0f4761" w:themeColor="accent1" w:themeShade="BF"/>
    </w:rPr>
  </w:style>
  <w:style w:type="character" w:styleId="962">
    <w:name w:val="Intense Reference"/>
    <w:basedOn w:val="992"/>
    <w:uiPriority w:val="32"/>
    <w:qFormat/>
    <w:pPr>
      <w:pBdr/>
      <w:spacing/>
      <w:ind/>
    </w:pPr>
    <w:rPr>
      <w:b/>
      <w:bCs/>
      <w:smallCaps/>
      <w:color w:val="0f4761" w:themeColor="accent1" w:themeShade="BF"/>
      <w:spacing w:val="5"/>
    </w:rPr>
  </w:style>
  <w:style w:type="paragraph" w:styleId="963">
    <w:name w:val="No Spacing"/>
    <w:basedOn w:val="990"/>
    <w:uiPriority w:val="1"/>
    <w:qFormat/>
    <w:pPr>
      <w:pBdr/>
      <w:spacing w:after="0" w:line="240" w:lineRule="auto"/>
      <w:ind/>
    </w:pPr>
  </w:style>
  <w:style w:type="character" w:styleId="964">
    <w:name w:val="Subtle Emphasis"/>
    <w:basedOn w:val="992"/>
    <w:uiPriority w:val="19"/>
    <w:qFormat/>
    <w:pPr>
      <w:pBdr/>
      <w:spacing/>
      <w:ind/>
    </w:pPr>
    <w:rPr>
      <w:i/>
      <w:iCs/>
      <w:color w:val="404040" w:themeColor="text1" w:themeTint="BF"/>
    </w:rPr>
  </w:style>
  <w:style w:type="character" w:styleId="965">
    <w:name w:val="Emphasis"/>
    <w:basedOn w:val="992"/>
    <w:uiPriority w:val="20"/>
    <w:qFormat/>
    <w:pPr>
      <w:pBdr/>
      <w:spacing/>
      <w:ind/>
    </w:pPr>
    <w:rPr>
      <w:i/>
      <w:iCs/>
    </w:rPr>
  </w:style>
  <w:style w:type="character" w:styleId="966">
    <w:name w:val="Strong"/>
    <w:basedOn w:val="992"/>
    <w:uiPriority w:val="22"/>
    <w:qFormat/>
    <w:pPr>
      <w:pBdr/>
      <w:spacing/>
      <w:ind/>
    </w:pPr>
    <w:rPr>
      <w:b/>
      <w:bCs/>
    </w:rPr>
  </w:style>
  <w:style w:type="character" w:styleId="967">
    <w:name w:val="Subtle Reference"/>
    <w:basedOn w:val="992"/>
    <w:uiPriority w:val="31"/>
    <w:qFormat/>
    <w:pPr>
      <w:pBdr/>
      <w:spacing/>
      <w:ind/>
    </w:pPr>
    <w:rPr>
      <w:smallCaps/>
      <w:color w:val="5a5a5a" w:themeColor="text1" w:themeTint="A5"/>
    </w:rPr>
  </w:style>
  <w:style w:type="character" w:styleId="968">
    <w:name w:val="Book Title"/>
    <w:basedOn w:val="992"/>
    <w:uiPriority w:val="33"/>
    <w:qFormat/>
    <w:pPr>
      <w:pBdr/>
      <w:spacing/>
      <w:ind/>
    </w:pPr>
    <w:rPr>
      <w:b/>
      <w:bCs/>
      <w:i/>
      <w:iCs/>
      <w:spacing w:val="5"/>
    </w:rPr>
  </w:style>
  <w:style w:type="character" w:styleId="969">
    <w:name w:val="Header Char"/>
    <w:basedOn w:val="992"/>
    <w:link w:val="995"/>
    <w:uiPriority w:val="99"/>
    <w:pPr>
      <w:pBdr/>
      <w:spacing/>
      <w:ind/>
    </w:pPr>
  </w:style>
  <w:style w:type="character" w:styleId="970">
    <w:name w:val="Footer Char"/>
    <w:basedOn w:val="992"/>
    <w:link w:val="997"/>
    <w:uiPriority w:val="99"/>
    <w:pPr>
      <w:pBdr/>
      <w:spacing/>
      <w:ind/>
    </w:pPr>
  </w:style>
  <w:style w:type="paragraph" w:styleId="971">
    <w:name w:val="Caption"/>
    <w:basedOn w:val="990"/>
    <w:next w:val="990"/>
    <w:uiPriority w:val="35"/>
    <w:unhideWhenUsed/>
    <w:qFormat/>
    <w:pPr>
      <w:pBdr/>
      <w:spacing w:after="200" w:line="240" w:lineRule="auto"/>
      <w:ind/>
    </w:pPr>
    <w:rPr>
      <w:i/>
      <w:iCs/>
      <w:color w:val="0e2841" w:themeColor="text2"/>
      <w:sz w:val="18"/>
      <w:szCs w:val="18"/>
    </w:rPr>
  </w:style>
  <w:style w:type="paragraph" w:styleId="972">
    <w:name w:val="footnote text"/>
    <w:basedOn w:val="990"/>
    <w:link w:val="973"/>
    <w:uiPriority w:val="99"/>
    <w:semiHidden/>
    <w:unhideWhenUsed/>
    <w:pPr>
      <w:pBdr/>
      <w:spacing w:after="0" w:line="240" w:lineRule="auto"/>
      <w:ind/>
    </w:pPr>
    <w:rPr>
      <w:sz w:val="20"/>
      <w:szCs w:val="20"/>
    </w:rPr>
  </w:style>
  <w:style w:type="character" w:styleId="973">
    <w:name w:val="Footnote Text Char"/>
    <w:basedOn w:val="992"/>
    <w:link w:val="972"/>
    <w:uiPriority w:val="99"/>
    <w:semiHidden/>
    <w:pPr>
      <w:pBdr/>
      <w:spacing/>
      <w:ind/>
    </w:pPr>
    <w:rPr>
      <w:sz w:val="20"/>
      <w:szCs w:val="20"/>
    </w:rPr>
  </w:style>
  <w:style w:type="character" w:styleId="974">
    <w:name w:val="footnote reference"/>
    <w:basedOn w:val="992"/>
    <w:uiPriority w:val="99"/>
    <w:semiHidden/>
    <w:unhideWhenUsed/>
    <w:pPr>
      <w:pBdr/>
      <w:spacing/>
      <w:ind/>
    </w:pPr>
    <w:rPr>
      <w:vertAlign w:val="superscript"/>
    </w:rPr>
  </w:style>
  <w:style w:type="character" w:styleId="975">
    <w:name w:val="Endnote Text Char"/>
    <w:basedOn w:val="992"/>
    <w:link w:val="999"/>
    <w:uiPriority w:val="99"/>
    <w:semiHidden/>
    <w:pPr>
      <w:pBdr/>
      <w:spacing/>
      <w:ind/>
    </w:pPr>
    <w:rPr>
      <w:sz w:val="20"/>
      <w:szCs w:val="20"/>
    </w:rPr>
  </w:style>
  <w:style w:type="character" w:styleId="976">
    <w:name w:val="Hyperlink"/>
    <w:basedOn w:val="992"/>
    <w:uiPriority w:val="99"/>
    <w:unhideWhenUsed/>
    <w:pPr>
      <w:pBdr/>
      <w:spacing/>
      <w:ind/>
    </w:pPr>
    <w:rPr>
      <w:color w:val="0563c1" w:themeColor="hyperlink"/>
      <w:u w:val="single"/>
    </w:rPr>
  </w:style>
  <w:style w:type="character" w:styleId="977">
    <w:name w:val="FollowedHyperlink"/>
    <w:basedOn w:val="992"/>
    <w:uiPriority w:val="99"/>
    <w:semiHidden/>
    <w:unhideWhenUsed/>
    <w:pPr>
      <w:pBdr/>
      <w:spacing/>
      <w:ind/>
    </w:pPr>
    <w:rPr>
      <w:color w:val="954f72" w:themeColor="followedHyperlink"/>
      <w:u w:val="single"/>
    </w:rPr>
  </w:style>
  <w:style w:type="paragraph" w:styleId="978">
    <w:name w:val="toc 1"/>
    <w:basedOn w:val="990"/>
    <w:next w:val="990"/>
    <w:uiPriority w:val="39"/>
    <w:unhideWhenUsed/>
    <w:pPr>
      <w:pBdr/>
      <w:spacing w:after="100"/>
      <w:ind/>
    </w:pPr>
  </w:style>
  <w:style w:type="paragraph" w:styleId="979">
    <w:name w:val="toc 2"/>
    <w:basedOn w:val="990"/>
    <w:next w:val="990"/>
    <w:uiPriority w:val="39"/>
    <w:unhideWhenUsed/>
    <w:pPr>
      <w:pBdr/>
      <w:spacing w:after="100"/>
      <w:ind w:left="220"/>
    </w:pPr>
  </w:style>
  <w:style w:type="paragraph" w:styleId="980">
    <w:name w:val="toc 3"/>
    <w:basedOn w:val="990"/>
    <w:next w:val="990"/>
    <w:uiPriority w:val="39"/>
    <w:unhideWhenUsed/>
    <w:pPr>
      <w:pBdr/>
      <w:spacing w:after="100"/>
      <w:ind w:left="440"/>
    </w:pPr>
  </w:style>
  <w:style w:type="paragraph" w:styleId="981">
    <w:name w:val="toc 4"/>
    <w:basedOn w:val="990"/>
    <w:next w:val="990"/>
    <w:uiPriority w:val="39"/>
    <w:unhideWhenUsed/>
    <w:pPr>
      <w:pBdr/>
      <w:spacing w:after="100"/>
      <w:ind w:left="660"/>
    </w:pPr>
  </w:style>
  <w:style w:type="paragraph" w:styleId="982">
    <w:name w:val="toc 5"/>
    <w:basedOn w:val="990"/>
    <w:next w:val="990"/>
    <w:uiPriority w:val="39"/>
    <w:unhideWhenUsed/>
    <w:pPr>
      <w:pBdr/>
      <w:spacing w:after="100"/>
      <w:ind w:left="880"/>
    </w:pPr>
  </w:style>
  <w:style w:type="paragraph" w:styleId="983">
    <w:name w:val="toc 6"/>
    <w:basedOn w:val="990"/>
    <w:next w:val="990"/>
    <w:uiPriority w:val="39"/>
    <w:unhideWhenUsed/>
    <w:pPr>
      <w:pBdr/>
      <w:spacing w:after="100"/>
      <w:ind w:left="1100"/>
    </w:pPr>
  </w:style>
  <w:style w:type="paragraph" w:styleId="984">
    <w:name w:val="toc 7"/>
    <w:basedOn w:val="990"/>
    <w:next w:val="990"/>
    <w:uiPriority w:val="39"/>
    <w:unhideWhenUsed/>
    <w:pPr>
      <w:pBdr/>
      <w:spacing w:after="100"/>
      <w:ind w:left="1320"/>
    </w:pPr>
  </w:style>
  <w:style w:type="paragraph" w:styleId="985">
    <w:name w:val="toc 8"/>
    <w:basedOn w:val="990"/>
    <w:next w:val="990"/>
    <w:uiPriority w:val="39"/>
    <w:unhideWhenUsed/>
    <w:pPr>
      <w:pBdr/>
      <w:spacing w:after="100"/>
      <w:ind w:left="1540"/>
    </w:pPr>
  </w:style>
  <w:style w:type="paragraph" w:styleId="986">
    <w:name w:val="toc 9"/>
    <w:basedOn w:val="990"/>
    <w:next w:val="990"/>
    <w:uiPriority w:val="39"/>
    <w:unhideWhenUsed/>
    <w:pPr>
      <w:pBdr/>
      <w:spacing w:after="100"/>
      <w:ind w:left="1760"/>
    </w:pPr>
  </w:style>
  <w:style w:type="character" w:styleId="987">
    <w:name w:val="Placeholder Text"/>
    <w:basedOn w:val="992"/>
    <w:uiPriority w:val="99"/>
    <w:semiHidden/>
    <w:pPr>
      <w:pBdr/>
      <w:spacing/>
      <w:ind/>
    </w:pPr>
    <w:rPr>
      <w:color w:val="666666"/>
    </w:rPr>
  </w:style>
  <w:style w:type="paragraph" w:styleId="988">
    <w:name w:val="TOC Heading"/>
    <w:uiPriority w:val="39"/>
    <w:unhideWhenUsed/>
    <w:pPr>
      <w:pBdr/>
      <w:spacing/>
      <w:ind/>
    </w:pPr>
  </w:style>
  <w:style w:type="paragraph" w:styleId="989">
    <w:name w:val="table of figures"/>
    <w:basedOn w:val="990"/>
    <w:next w:val="990"/>
    <w:uiPriority w:val="99"/>
    <w:unhideWhenUsed/>
    <w:pPr>
      <w:pBdr/>
      <w:spacing w:after="0" w:afterAutospacing="0"/>
      <w:ind/>
    </w:pPr>
  </w:style>
  <w:style w:type="paragraph" w:styleId="990" w:default="1">
    <w:name w:val="Normal"/>
    <w:qFormat/>
    <w:pPr>
      <w:pBdr/>
      <w:spacing/>
      <w:ind/>
    </w:pPr>
  </w:style>
  <w:style w:type="paragraph" w:styleId="991">
    <w:name w:val="Heading 3"/>
    <w:basedOn w:val="990"/>
    <w:link w:val="1002"/>
    <w:uiPriority w:val="9"/>
    <w:qFormat/>
    <w:pPr>
      <w:pBdr/>
      <w:spacing w:after="100" w:afterAutospacing="1" w:before="100" w:beforeAutospacing="1" w:line="240" w:lineRule="auto"/>
      <w:ind/>
      <w:outlineLvl w:val="2"/>
    </w:pPr>
    <w:rPr>
      <w:rFonts w:ascii="Times New Roman" w:hAnsi="Times New Roman" w:eastAsia="Times New Roman" w:cs="Times New Roman"/>
      <w:b/>
      <w:bCs/>
      <w:sz w:val="27"/>
      <w:szCs w:val="27"/>
      <w:lang w:eastAsia="es-ES"/>
    </w:rPr>
  </w:style>
  <w:style w:type="character" w:styleId="992" w:default="1">
    <w:name w:val="Default Paragraph Font"/>
    <w:uiPriority w:val="1"/>
    <w:semiHidden/>
    <w:unhideWhenUsed/>
    <w:pPr>
      <w:pBdr/>
      <w:spacing/>
      <w:ind/>
    </w:pPr>
  </w:style>
  <w:style w:type="table" w:styleId="9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94" w:default="1">
    <w:name w:val="No List"/>
    <w:uiPriority w:val="99"/>
    <w:semiHidden/>
    <w:unhideWhenUsed/>
    <w:pPr>
      <w:pBdr/>
      <w:spacing/>
      <w:ind/>
    </w:pPr>
  </w:style>
  <w:style w:type="paragraph" w:styleId="995">
    <w:name w:val="Header"/>
    <w:basedOn w:val="990"/>
    <w:link w:val="996"/>
    <w:uiPriority w:val="99"/>
    <w:unhideWhenUsed/>
    <w:pPr>
      <w:pBdr/>
      <w:tabs>
        <w:tab w:val="center" w:leader="none" w:pos="4252"/>
        <w:tab w:val="right" w:leader="none" w:pos="8504"/>
      </w:tabs>
      <w:spacing w:after="0" w:line="240" w:lineRule="auto"/>
      <w:ind/>
    </w:pPr>
  </w:style>
  <w:style w:type="character" w:styleId="996" w:customStyle="1">
    <w:name w:val="Encabezado Car"/>
    <w:basedOn w:val="992"/>
    <w:link w:val="995"/>
    <w:uiPriority w:val="99"/>
    <w:pPr>
      <w:pBdr/>
      <w:spacing/>
      <w:ind/>
    </w:pPr>
  </w:style>
  <w:style w:type="paragraph" w:styleId="997">
    <w:name w:val="Footer"/>
    <w:basedOn w:val="990"/>
    <w:link w:val="998"/>
    <w:uiPriority w:val="99"/>
    <w:unhideWhenUsed/>
    <w:pPr>
      <w:pBdr/>
      <w:tabs>
        <w:tab w:val="center" w:leader="none" w:pos="4252"/>
        <w:tab w:val="right" w:leader="none" w:pos="8504"/>
      </w:tabs>
      <w:spacing w:after="0" w:line="240" w:lineRule="auto"/>
      <w:ind/>
    </w:pPr>
  </w:style>
  <w:style w:type="character" w:styleId="998" w:customStyle="1">
    <w:name w:val="Pie de página Car"/>
    <w:basedOn w:val="992"/>
    <w:link w:val="997"/>
    <w:uiPriority w:val="99"/>
    <w:pPr>
      <w:pBdr/>
      <w:spacing/>
      <w:ind/>
    </w:pPr>
  </w:style>
  <w:style w:type="paragraph" w:styleId="999">
    <w:name w:val="endnote text"/>
    <w:basedOn w:val="990"/>
    <w:link w:val="1000"/>
    <w:uiPriority w:val="99"/>
    <w:semiHidden/>
    <w:unhideWhenUsed/>
    <w:pPr>
      <w:pBdr/>
      <w:spacing w:after="0" w:line="240" w:lineRule="auto"/>
      <w:ind/>
    </w:pPr>
    <w:rPr>
      <w:sz w:val="20"/>
      <w:szCs w:val="20"/>
    </w:rPr>
  </w:style>
  <w:style w:type="character" w:styleId="1000" w:customStyle="1">
    <w:name w:val="Texto nota al final Car"/>
    <w:basedOn w:val="992"/>
    <w:link w:val="999"/>
    <w:uiPriority w:val="99"/>
    <w:semiHidden/>
    <w:pPr>
      <w:pBdr/>
      <w:spacing/>
      <w:ind/>
    </w:pPr>
    <w:rPr>
      <w:sz w:val="20"/>
      <w:szCs w:val="20"/>
    </w:rPr>
  </w:style>
  <w:style w:type="character" w:styleId="1001">
    <w:name w:val="endnote reference"/>
    <w:basedOn w:val="992"/>
    <w:uiPriority w:val="99"/>
    <w:semiHidden/>
    <w:unhideWhenUsed/>
    <w:pPr>
      <w:pBdr/>
      <w:spacing/>
      <w:ind/>
    </w:pPr>
    <w:rPr>
      <w:vertAlign w:val="superscript"/>
    </w:rPr>
  </w:style>
  <w:style w:type="character" w:styleId="1002" w:customStyle="1">
    <w:name w:val="Título 3 Car"/>
    <w:basedOn w:val="992"/>
    <w:link w:val="991"/>
    <w:uiPriority w:val="9"/>
    <w:pPr>
      <w:pBdr/>
      <w:spacing/>
      <w:ind/>
    </w:pPr>
    <w:rPr>
      <w:rFonts w:ascii="Times New Roman" w:hAnsi="Times New Roman" w:eastAsia="Times New Roman" w:cs="Times New Roman"/>
      <w:b/>
      <w:bCs/>
      <w:sz w:val="27"/>
      <w:szCs w:val="27"/>
      <w:lang w:eastAsia="es-ES"/>
    </w:rPr>
  </w:style>
  <w:style w:type="paragraph" w:styleId="1003">
    <w:name w:val="Normal (Web)"/>
    <w:basedOn w:val="990"/>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es-ES"/>
    </w:rPr>
  </w:style>
  <w:style w:type="paragraph" w:styleId="1004">
    <w:name w:val="Balloon Text"/>
    <w:basedOn w:val="990"/>
    <w:link w:val="1005"/>
    <w:uiPriority w:val="99"/>
    <w:semiHidden/>
    <w:unhideWhenUsed/>
    <w:pPr>
      <w:pBdr/>
      <w:spacing w:after="0" w:line="240" w:lineRule="auto"/>
      <w:ind/>
    </w:pPr>
    <w:rPr>
      <w:rFonts w:ascii="Tahoma" w:hAnsi="Tahoma" w:cs="Tahoma"/>
      <w:sz w:val="16"/>
      <w:szCs w:val="16"/>
    </w:rPr>
  </w:style>
  <w:style w:type="character" w:styleId="1005" w:customStyle="1">
    <w:name w:val="Texto de globo Car"/>
    <w:basedOn w:val="992"/>
    <w:link w:val="1004"/>
    <w:uiPriority w:val="99"/>
    <w:semiHidden/>
    <w:pPr>
      <w:pBdr/>
      <w:spacing/>
      <w:ind/>
    </w:pPr>
    <w:rPr>
      <w:rFonts w:ascii="Tahoma" w:hAnsi="Tahoma" w:cs="Tahoma"/>
      <w:sz w:val="16"/>
      <w:szCs w:val="16"/>
    </w:rPr>
  </w:style>
  <w:style w:type="paragraph" w:styleId="1006" w:customStyle="1">
    <w:name w:val="Cabecera y pie"/>
    <w:pPr>
      <w:pBdr>
        <w:top w:val="none" w:color="000000" w:sz="4" w:space="0"/>
        <w:left w:val="none" w:color="000000" w:sz="4" w:space="0"/>
        <w:bottom w:val="none" w:color="000000" w:sz="4" w:space="0"/>
        <w:right w:val="none" w:color="000000" w:sz="4" w:space="0"/>
        <w:between w:val="none" w:color="000000" w:sz="4" w:space="0"/>
      </w:pBdr>
      <w:tabs>
        <w:tab w:val="right" w:leader="none" w:pos="9020"/>
      </w:tabs>
      <w:spacing w:after="0" w:line="240" w:lineRule="auto"/>
      <w:ind/>
    </w:pPr>
    <w:rPr>
      <w:rFonts w:ascii="Helvetica Neue" w:hAnsi="Helvetica Neue" w:eastAsia="Arial Unicode MS" w:cs="Arial Unicode MS"/>
      <w:color w:val="000000"/>
      <w:sz w:val="24"/>
      <w:szCs w:val="24"/>
      <w:lang w:eastAsia="es-ES"/>
      <w14:textOutline w14:w="0" w14:cap="flat" w14:cmpd="sng" w14:algn="ctr">
        <w14:noFill/>
        <w14:prstDash w14:val="solid"/>
        <w14:bevel/>
      </w14:textOutline>
    </w:rPr>
  </w:style>
  <w:style w:type="character" w:styleId="1007" w:customStyle="1">
    <w:name w:val="Ninguno"/>
    <w:pPr>
      <w:pBdr/>
      <w:spacing/>
      <w:ind/>
    </w:pPr>
    <w:rPr>
      <w:lang w:val="es-ES_tradn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922C-4740-4FD8-B199-2FAAA587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revision>5</cp:revision>
  <dcterms:created xsi:type="dcterms:W3CDTF">2025-06-09T06:39:00Z</dcterms:created>
  <dcterms:modified xsi:type="dcterms:W3CDTF">2026-05-15T08:25:00Z</dcterms:modified>
</cp:coreProperties>
</file>