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>
          <w:rFonts w:ascii="Calibri" w:hAnsi="Calibri" w:cs="Calibri"/>
          <w:sz w:val="36"/>
          <w:szCs w:val="36"/>
        </w:rPr>
      </w:pPr>
      <w:r>
        <w:rPr>
          <w:rFonts w:ascii="Calibri" w:hAnsi="Calibri" w:eastAsia="Calibri" w:cs="Calibri"/>
          <w:b/>
          <w:color w:val="0f1115"/>
          <w:sz w:val="36"/>
          <w:szCs w:val="36"/>
        </w:rPr>
        <w:t xml:space="preserve">El Consejo Comarcal del Bierzo organiza talleres de informática para mayores de 50 años en Toreno dentro del programa "Territorio Azul"</w:t>
      </w:r>
      <w:r>
        <w:rPr>
          <w:rFonts w:ascii="Calibri" w:hAnsi="Calibri" w:eastAsia="Calibri" w:cs="Calibri"/>
          <w:sz w:val="36"/>
          <w:szCs w:val="3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i/>
          <w:color w:val="0f1115"/>
          <w:sz w:val="24"/>
        </w:rPr>
        <w:t xml:space="preserve">La actividad, impartida por AFAMMER, busca fomentar la inclusión digital y la longevidad activa en línea con los Objetivos de Desarrollo Sostenible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b/>
          <w:bCs/>
          <w:color w:val="0f1115"/>
          <w:sz w:val="24"/>
        </w:rPr>
        <w:t xml:space="preserve">Lunes, 4 de mayo de 2026.</w:t>
      </w:r>
      <w:r>
        <w:rPr>
          <w:rFonts w:ascii="Calibri" w:hAnsi="Calibri" w:eastAsia="Calibri" w:cs="Calibri"/>
          <w:color w:val="0f1115"/>
          <w:sz w:val="24"/>
        </w:rPr>
        <w:t xml:space="preserve"> Tras el éxito del primer taller "Desafía tu mente: Cubo Rubik", el Consejo Comarcal del Bierzo, a través del programa "Territorio Azul", pone en marcha una nueva iniciativa dirigida a personas mayores de 50 años: </w:t>
      </w:r>
      <w:r>
        <w:rPr>
          <w:rFonts w:ascii="Calibri" w:hAnsi="Calibri" w:eastAsia="Calibri" w:cs="Calibri"/>
          <w:b/>
          <w:color w:val="0f1115"/>
          <w:sz w:val="24"/>
        </w:rPr>
        <w:t xml:space="preserve">"Talleres de Informática para mayores de 50 años"</w:t>
      </w:r>
      <w:r>
        <w:rPr>
          <w:rFonts w:ascii="Calibri" w:hAnsi="Calibri" w:eastAsia="Calibri" w:cs="Calibri"/>
          <w:color w:val="0f1115"/>
          <w:sz w:val="24"/>
        </w:rPr>
        <w:t xml:space="preserve">, que se desarrollarán en Toreno en colaboración con la Asociación AFAMMER (Confederación de Federaciones y Asociaciones de Familias y Mujeres del Medio Rural).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f1115"/>
          <w:sz w:val="24"/>
        </w:rPr>
        <w:t xml:space="preserve">Los talleres se celebrarán los martes y jueves por la tarde en las siguientes fechas: </w:t>
      </w:r>
      <w:r>
        <w:rPr>
          <w:rFonts w:ascii="Calibri" w:hAnsi="Calibri" w:eastAsia="Calibri" w:cs="Calibri"/>
          <w:b/>
          <w:color w:val="0f1115"/>
          <w:sz w:val="24"/>
        </w:rPr>
        <w:t xml:space="preserve">19, 21, 26 y 28 de mayo; y 2, 4, 9 y 11 de junio</w:t>
      </w:r>
      <w:r>
        <w:rPr>
          <w:rFonts w:ascii="Calibri" w:hAnsi="Calibri" w:eastAsia="Calibri" w:cs="Calibri"/>
          <w:color w:val="0f1115"/>
          <w:sz w:val="24"/>
        </w:rPr>
        <w:t xml:space="preserve">. Un total de ocho encuentros en los que las personas participantes podrán adquirir competencias digitales básicas para desenvolverse en el entorno tecnológico actual, rompiendo barreras generacionales y favoreciendo su autonomía personal.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f1115"/>
          <w:sz w:val="24"/>
        </w:rPr>
        <w:t xml:space="preserve">Esta actividad se enmarca en el compromiso del Consejo Comarcal del Bierzo con los </w:t>
      </w:r>
      <w:r>
        <w:rPr>
          <w:rFonts w:ascii="Calibri" w:hAnsi="Calibri" w:eastAsia="Calibri" w:cs="Calibri"/>
          <w:b/>
          <w:color w:val="0f1115"/>
          <w:sz w:val="24"/>
        </w:rPr>
        <w:t xml:space="preserve">Objetivos de Desarrollo Sostenible (ODS)</w:t>
      </w:r>
      <w:r>
        <w:rPr>
          <w:rFonts w:ascii="Calibri" w:hAnsi="Calibri" w:eastAsia="Calibri" w:cs="Calibri"/>
          <w:color w:val="0f1115"/>
          <w:sz w:val="24"/>
        </w:rPr>
        <w:t xml:space="preserve">, especialmente con el </w:t>
      </w:r>
      <w:r>
        <w:rPr>
          <w:rFonts w:ascii="Calibri" w:hAnsi="Calibri" w:eastAsia="Calibri" w:cs="Calibri"/>
          <w:b/>
          <w:color w:val="0f1115"/>
          <w:sz w:val="24"/>
        </w:rPr>
        <w:t xml:space="preserve">ODS 3 (Salud y bienestar)</w:t>
      </w:r>
      <w:r>
        <w:rPr>
          <w:rFonts w:ascii="Calibri" w:hAnsi="Calibri" w:eastAsia="Calibri" w:cs="Calibri"/>
          <w:color w:val="0f1115"/>
          <w:sz w:val="24"/>
        </w:rPr>
        <w:t xml:space="preserve"> y el </w:t>
      </w:r>
      <w:r>
        <w:rPr>
          <w:rFonts w:ascii="Calibri" w:hAnsi="Calibri" w:eastAsia="Calibri" w:cs="Calibri"/>
          <w:b/>
          <w:color w:val="0f1115"/>
          <w:sz w:val="24"/>
        </w:rPr>
        <w:t xml:space="preserve">ODS 10 (Reducción de las desigualdades)</w:t>
      </w:r>
      <w:r>
        <w:rPr>
          <w:rFonts w:ascii="Calibri" w:hAnsi="Calibri" w:eastAsia="Calibri" w:cs="Calibri"/>
          <w:color w:val="0f1115"/>
          <w:sz w:val="24"/>
        </w:rPr>
        <w:t xml:space="preserve">, al promover la </w:t>
      </w:r>
      <w:r>
        <w:rPr>
          <w:rFonts w:ascii="Calibri" w:hAnsi="Calibri" w:eastAsia="Calibri" w:cs="Calibri"/>
          <w:b/>
          <w:color w:val="0f1115"/>
          <w:sz w:val="24"/>
        </w:rPr>
        <w:t xml:space="preserve">longevidad activa y saludable</w:t>
      </w:r>
      <w:r>
        <w:rPr>
          <w:rFonts w:ascii="Calibri" w:hAnsi="Calibri" w:eastAsia="Calibri" w:cs="Calibri"/>
          <w:color w:val="0f1115"/>
          <w:sz w:val="24"/>
        </w:rPr>
        <w:t xml:space="preserve"> a través del aprendizaje continuo y el acceso a las nuevas tecnologías. La inclusión digital de las personas mayores contribuye a combatir la soledad no deseada, mejora su calidad de vida y les abre puertas a la comunicación con familiares, trámites en lí</w:t>
      </w:r>
      <w:r>
        <w:rPr>
          <w:rFonts w:ascii="Calibri" w:hAnsi="Calibri" w:eastAsia="Calibri" w:cs="Calibri"/>
          <w:color w:val="0f1115"/>
          <w:sz w:val="24"/>
        </w:rPr>
        <w:t xml:space="preserve">nea y acceso a la información.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f1115"/>
          <w:sz w:val="24"/>
        </w:rPr>
        <w:t xml:space="preserve">Las personas interesadas pueden inscribirse </w:t>
      </w:r>
      <w:r>
        <w:rPr>
          <w:rFonts w:ascii="Calibri" w:hAnsi="Calibri" w:eastAsia="Calibri" w:cs="Calibri"/>
          <w:b/>
          <w:color w:val="0f1115"/>
          <w:sz w:val="24"/>
        </w:rPr>
        <w:t xml:space="preserve">llamando al teléfono 987 53 30 03</w:t>
      </w:r>
      <w:r>
        <w:rPr>
          <w:rFonts w:ascii="Calibri" w:hAnsi="Calibri" w:eastAsia="Calibri" w:cs="Calibri"/>
          <w:color w:val="0f1115"/>
          <w:sz w:val="24"/>
        </w:rPr>
        <w:t xml:space="preserve"> o </w:t>
      </w:r>
      <w:r>
        <w:rPr>
          <w:rFonts w:ascii="Calibri" w:hAnsi="Calibri" w:eastAsia="Calibri" w:cs="Calibri"/>
          <w:b/>
          <w:color w:val="0f1115"/>
          <w:sz w:val="24"/>
        </w:rPr>
        <w:t xml:space="preserve">directamente en el Ayuntamiento de Toreno</w:t>
      </w:r>
      <w:r>
        <w:rPr>
          <w:rFonts w:ascii="Calibri" w:hAnsi="Calibri" w:eastAsia="Calibri" w:cs="Calibri"/>
          <w:color w:val="0f1115"/>
          <w:sz w:val="24"/>
        </w:rPr>
        <w:t xml:space="preserve">. La actividad es gratuita y las plazas son limitadas.</w:t>
      </w:r>
      <w:r>
        <w:rPr>
          <w:rFonts w:ascii="Calibri" w:hAnsi="Calibri" w:eastAsia="Calibri" w:cs="Calibri"/>
        </w:rPr>
      </w:r>
    </w:p>
    <w:p>
      <w:pPr>
        <w:pBdr/>
        <w:spacing/>
        <w:ind/>
        <w:rPr>
          <w:rFonts w:ascii="Calibri" w:hAnsi="Calibri" w:cs="Calibri"/>
        </w:rPr>
      </w:pP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Helvetica Neue">
    <w:panose1 w:val="05040102010807070707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6"/>
      <w:pBdr/>
      <w:tabs>
        <w:tab w:val="center" w:leader="none" w:pos="4819"/>
        <w:tab w:val="clear" w:leader="none" w:pos="9020"/>
        <w:tab w:val="right" w:leader="none" w:pos="9638"/>
      </w:tabs>
      <w:spacing/>
      <w:ind/>
      <w:jc w:val="center"/>
      <w:rPr>
        <w:rFonts w:ascii="Calibri" w:hAnsi="Calibri" w:eastAsia="Calibri" w:cs="Calibri"/>
        <w:sz w:val="22"/>
        <w:szCs w:val="22"/>
        <w:lang w:val="es-ES_tradnl"/>
      </w:rPr>
    </w:pPr>
    <w:r>
      <w:rPr>
        <w:rStyle w:val="1007"/>
        <w:rFonts w:ascii="Calibri" w:hAnsi="Calibri"/>
        <w:color w:val="7f7f7f"/>
        <w:sz w:val="16"/>
        <w:szCs w:val="16"/>
      </w:rPr>
      <w:t xml:space="preserve">CONSEJO COMARCAL DE EL BIERZO – Avenida de la Minería, s/n, 24402, Ponferrada (León)</w:t>
    </w:r>
    <w:r>
      <w:rPr>
        <w:rFonts w:ascii="Calibri" w:hAnsi="Calibri" w:eastAsia="Calibri" w:cs="Calibri"/>
        <w:sz w:val="22"/>
        <w:szCs w:val="22"/>
        <w:lang w:val="es-ES_tradnl"/>
      </w:rPr>
    </w:r>
    <w:r>
      <w:rPr>
        <w:rFonts w:ascii="Calibri" w:hAnsi="Calibri" w:eastAsia="Calibri" w:cs="Calibri"/>
        <w:sz w:val="22"/>
        <w:szCs w:val="22"/>
        <w:lang w:val="es-ES_tradnl"/>
      </w:rPr>
    </w:r>
  </w:p>
  <w:p>
    <w:pPr>
      <w:pStyle w:val="1006"/>
      <w:pBdr/>
      <w:tabs>
        <w:tab w:val="left" w:leader="none" w:pos="3471"/>
        <w:tab w:val="center" w:leader="none" w:pos="4819"/>
        <w:tab w:val="clear" w:leader="none" w:pos="9020"/>
        <w:tab w:val="right" w:leader="none" w:pos="9638"/>
      </w:tabs>
      <w:spacing/>
      <w:ind/>
      <w:jc w:val="center"/>
      <w:rPr>
        <w:rFonts w:hint="eastAsia"/>
      </w:rPr>
    </w:pPr>
    <w:r>
      <w:rPr>
        <w:rStyle w:val="1007"/>
        <w:rFonts w:ascii="Calibri" w:hAnsi="Calibri"/>
        <w:color w:val="7f7f7f"/>
        <w:sz w:val="16"/>
        <w:szCs w:val="16"/>
      </w:rPr>
      <w:t xml:space="preserve">Tl 987 42 35 51 – www.ccbierzo.com</w:t>
    </w:r>
    <w:r>
      <w:rPr>
        <w:rFonts w:hint="eastAsia"/>
      </w:rPr>
    </w:r>
    <w:r>
      <w:rPr>
        <w:rFonts w:hint="eastAsia"/>
      </w:rPr>
    </w:r>
  </w:p>
  <w:p>
    <w:pPr>
      <w:pStyle w:val="99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spacing/>
      <w:ind/>
      <w:rPr/>
    </w:pPr>
    <w:r/>
    <w:r/>
  </w:p>
  <w:p>
    <w:pPr>
      <w:pStyle w:val="995"/>
      <w:pBdr/>
      <w:spacing/>
      <w:ind/>
      <w:rPr/>
    </w:pPr>
    <w:r>
      <w:rPr>
        <w:lang w:eastAsia="es-E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400040" cy="864870"/>
              <wp:effectExtent l="0" t="0" r="0" b="0"/>
              <wp:docPr id="1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oBranding_Cabecera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400040" cy="8648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25.20pt;height:68.1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Style w:val="995"/>
      <w:pBdr/>
      <w:spacing/>
      <w:ind/>
      <w:rPr/>
    </w:pPr>
    <w:r/>
    <w:r/>
  </w:p>
  <w:p>
    <w:pPr>
      <w:pStyle w:val="995"/>
      <w:pBdr/>
      <w:spacing/>
      <w:ind/>
      <w:rPr/>
    </w:pPr>
    <w:r>
      <w:rPr>
        <w:lang w:eastAsia="es-E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29444505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304030" cy="7327265"/>
              <wp:effectExtent l="0" t="0" r="0" b="0"/>
              <wp:wrapNone/>
              <wp:docPr id="2" name="WordPictureWatermark1459889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marca_agua_NotasPrensa"/>
                      <pic:cNvPicPr/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4304030" cy="73272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4598892" o:spid="_x0000_s1" type="#_x0000_t75" style="position:absolute;z-index:-4294445056;o:allowoverlap:true;o:allowincell:false;mso-position-horizontal-relative:margin;mso-position-horizontal:center;mso-position-vertical-relative:margin;mso-position-vertical:center;width:338.90pt;height:576.9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spacing/>
      <w:ind/>
      <w:rPr/>
    </w:pPr>
    <w:r>
      <w:rPr>
        <w:lang w:eastAsia="es-E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29444403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304030" cy="7327265"/>
              <wp:effectExtent l="0" t="0" r="0" b="0"/>
              <wp:wrapNone/>
              <wp:docPr id="3" name="WordPictureWatermark1459889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marca_agua_NotasPrensa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04030" cy="73272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4598891" o:spid="_x0000_s2" type="#_x0000_t75" style="position:absolute;z-index:-4294444032;o:allowoverlap:true;o:allowincell:false;mso-position-horizontal-relative:margin;mso-position-horizontal:center;mso-position-vertical-relative:margin;mso-position-vertical:center;width:338.90pt;height:576.9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spacing/>
      <w:ind/>
      <w:rPr/>
    </w:pPr>
    <w:r>
      <w:rPr>
        <w:lang w:eastAsia="es-E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304030" cy="7327265"/>
              <wp:effectExtent l="0" t="0" r="0" b="0"/>
              <wp:wrapNone/>
              <wp:docPr id="4" name="WordPictureWatermark1459889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marca_agua_NotasPrensa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04030" cy="73272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4598890" o:spid="_x0000_s3" type="#_x0000_t75" style="position:absolute;z-index:-251658240;o:allowoverlap:true;o:allowincell:false;mso-position-horizontal-relative:margin;mso-position-horizontal:center;mso-position-vertical-relative:margin;mso-position-vertical:center;width:338.90pt;height:576.9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9">
    <w:name w:val="Table Grid"/>
    <w:basedOn w:val="9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le Grid Light"/>
    <w:basedOn w:val="9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1"/>
    <w:basedOn w:val="9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9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1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2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3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4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5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6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1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3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4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5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6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1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2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3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4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5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6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5">
    <w:name w:val="Heading 1"/>
    <w:basedOn w:val="990"/>
    <w:next w:val="990"/>
    <w:link w:val="94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6">
    <w:name w:val="Heading 2"/>
    <w:basedOn w:val="990"/>
    <w:next w:val="990"/>
    <w:link w:val="94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7">
    <w:name w:val="Heading 4"/>
    <w:basedOn w:val="990"/>
    <w:next w:val="990"/>
    <w:link w:val="94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8">
    <w:name w:val="Heading 5"/>
    <w:basedOn w:val="990"/>
    <w:next w:val="990"/>
    <w:link w:val="94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39">
    <w:name w:val="Heading 6"/>
    <w:basedOn w:val="990"/>
    <w:next w:val="990"/>
    <w:link w:val="94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0">
    <w:name w:val="Heading 7"/>
    <w:basedOn w:val="990"/>
    <w:next w:val="990"/>
    <w:link w:val="94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1">
    <w:name w:val="Heading 8"/>
    <w:basedOn w:val="990"/>
    <w:next w:val="990"/>
    <w:link w:val="95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2">
    <w:name w:val="Heading 9"/>
    <w:basedOn w:val="990"/>
    <w:next w:val="990"/>
    <w:link w:val="95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3">
    <w:name w:val="Heading 1 Char"/>
    <w:basedOn w:val="992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4">
    <w:name w:val="Heading 2 Char"/>
    <w:basedOn w:val="992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5">
    <w:name w:val="Heading 3 Char"/>
    <w:basedOn w:val="992"/>
    <w:link w:val="9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6">
    <w:name w:val="Heading 4 Char"/>
    <w:basedOn w:val="992"/>
    <w:link w:val="93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7">
    <w:name w:val="Heading 5 Char"/>
    <w:basedOn w:val="992"/>
    <w:link w:val="9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8">
    <w:name w:val="Heading 6 Char"/>
    <w:basedOn w:val="992"/>
    <w:link w:val="93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9">
    <w:name w:val="Heading 7 Char"/>
    <w:basedOn w:val="992"/>
    <w:link w:val="94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0">
    <w:name w:val="Heading 8 Char"/>
    <w:basedOn w:val="992"/>
    <w:link w:val="9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1">
    <w:name w:val="Heading 9 Char"/>
    <w:basedOn w:val="992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2">
    <w:name w:val="Title"/>
    <w:basedOn w:val="990"/>
    <w:next w:val="990"/>
    <w:link w:val="95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3">
    <w:name w:val="Title Char"/>
    <w:basedOn w:val="992"/>
    <w:link w:val="95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4">
    <w:name w:val="Subtitle"/>
    <w:basedOn w:val="990"/>
    <w:next w:val="990"/>
    <w:link w:val="95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5">
    <w:name w:val="Subtitle Char"/>
    <w:basedOn w:val="992"/>
    <w:link w:val="95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6">
    <w:name w:val="Quote"/>
    <w:basedOn w:val="990"/>
    <w:next w:val="990"/>
    <w:link w:val="95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7">
    <w:name w:val="Quote Char"/>
    <w:basedOn w:val="992"/>
    <w:link w:val="95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58">
    <w:name w:val="List Paragraph"/>
    <w:basedOn w:val="990"/>
    <w:uiPriority w:val="34"/>
    <w:qFormat/>
    <w:pPr>
      <w:pBdr/>
      <w:spacing/>
      <w:ind w:left="720"/>
      <w:contextualSpacing w:val="true"/>
    </w:pPr>
  </w:style>
  <w:style w:type="character" w:styleId="959">
    <w:name w:val="Intense Emphasis"/>
    <w:basedOn w:val="9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0">
    <w:name w:val="Intense Quote"/>
    <w:basedOn w:val="990"/>
    <w:next w:val="990"/>
    <w:link w:val="96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1">
    <w:name w:val="Intense Quote Char"/>
    <w:basedOn w:val="992"/>
    <w:link w:val="96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2">
    <w:name w:val="Intense Reference"/>
    <w:basedOn w:val="9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3">
    <w:name w:val="No Spacing"/>
    <w:basedOn w:val="990"/>
    <w:uiPriority w:val="1"/>
    <w:qFormat/>
    <w:pPr>
      <w:pBdr/>
      <w:spacing w:after="0" w:line="240" w:lineRule="auto"/>
      <w:ind/>
    </w:pPr>
  </w:style>
  <w:style w:type="character" w:styleId="964">
    <w:name w:val="Subtle Emphasis"/>
    <w:basedOn w:val="9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5">
    <w:name w:val="Emphasis"/>
    <w:basedOn w:val="992"/>
    <w:uiPriority w:val="20"/>
    <w:qFormat/>
    <w:pPr>
      <w:pBdr/>
      <w:spacing/>
      <w:ind/>
    </w:pPr>
    <w:rPr>
      <w:i/>
      <w:iCs/>
    </w:rPr>
  </w:style>
  <w:style w:type="character" w:styleId="966">
    <w:name w:val="Strong"/>
    <w:basedOn w:val="992"/>
    <w:uiPriority w:val="22"/>
    <w:qFormat/>
    <w:pPr>
      <w:pBdr/>
      <w:spacing/>
      <w:ind/>
    </w:pPr>
    <w:rPr>
      <w:b/>
      <w:bCs/>
    </w:rPr>
  </w:style>
  <w:style w:type="character" w:styleId="967">
    <w:name w:val="Subtle Reference"/>
    <w:basedOn w:val="9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8">
    <w:name w:val="Book Title"/>
    <w:basedOn w:val="9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9">
    <w:name w:val="Header Char"/>
    <w:basedOn w:val="992"/>
    <w:link w:val="995"/>
    <w:uiPriority w:val="99"/>
    <w:pPr>
      <w:pBdr/>
      <w:spacing/>
      <w:ind/>
    </w:pPr>
  </w:style>
  <w:style w:type="character" w:styleId="970">
    <w:name w:val="Footer Char"/>
    <w:basedOn w:val="992"/>
    <w:link w:val="997"/>
    <w:uiPriority w:val="99"/>
    <w:pPr>
      <w:pBdr/>
      <w:spacing/>
      <w:ind/>
    </w:pPr>
  </w:style>
  <w:style w:type="paragraph" w:styleId="971">
    <w:name w:val="Caption"/>
    <w:basedOn w:val="990"/>
    <w:next w:val="9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2">
    <w:name w:val="footnote text"/>
    <w:basedOn w:val="990"/>
    <w:link w:val="9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3">
    <w:name w:val="Footnote Text Char"/>
    <w:basedOn w:val="992"/>
    <w:link w:val="972"/>
    <w:uiPriority w:val="99"/>
    <w:semiHidden/>
    <w:pPr>
      <w:pBdr/>
      <w:spacing/>
      <w:ind/>
    </w:pPr>
    <w:rPr>
      <w:sz w:val="20"/>
      <w:szCs w:val="20"/>
    </w:rPr>
  </w:style>
  <w:style w:type="character" w:styleId="974">
    <w:name w:val="footnote reference"/>
    <w:basedOn w:val="992"/>
    <w:uiPriority w:val="99"/>
    <w:semiHidden/>
    <w:unhideWhenUsed/>
    <w:pPr>
      <w:pBdr/>
      <w:spacing/>
      <w:ind/>
    </w:pPr>
    <w:rPr>
      <w:vertAlign w:val="superscript"/>
    </w:rPr>
  </w:style>
  <w:style w:type="character" w:styleId="975">
    <w:name w:val="Endnote Text Char"/>
    <w:basedOn w:val="992"/>
    <w:link w:val="999"/>
    <w:uiPriority w:val="99"/>
    <w:semiHidden/>
    <w:pPr>
      <w:pBdr/>
      <w:spacing/>
      <w:ind/>
    </w:pPr>
    <w:rPr>
      <w:sz w:val="20"/>
      <w:szCs w:val="20"/>
    </w:rPr>
  </w:style>
  <w:style w:type="character" w:styleId="976">
    <w:name w:val="Hyperlink"/>
    <w:basedOn w:val="99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7">
    <w:name w:val="FollowedHyperlink"/>
    <w:basedOn w:val="9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8">
    <w:name w:val="toc 1"/>
    <w:basedOn w:val="990"/>
    <w:next w:val="990"/>
    <w:uiPriority w:val="39"/>
    <w:unhideWhenUsed/>
    <w:pPr>
      <w:pBdr/>
      <w:spacing w:after="100"/>
      <w:ind/>
    </w:pPr>
  </w:style>
  <w:style w:type="paragraph" w:styleId="979">
    <w:name w:val="toc 2"/>
    <w:basedOn w:val="990"/>
    <w:next w:val="990"/>
    <w:uiPriority w:val="39"/>
    <w:unhideWhenUsed/>
    <w:pPr>
      <w:pBdr/>
      <w:spacing w:after="100"/>
      <w:ind w:left="220"/>
    </w:pPr>
  </w:style>
  <w:style w:type="paragraph" w:styleId="980">
    <w:name w:val="toc 3"/>
    <w:basedOn w:val="990"/>
    <w:next w:val="990"/>
    <w:uiPriority w:val="39"/>
    <w:unhideWhenUsed/>
    <w:pPr>
      <w:pBdr/>
      <w:spacing w:after="100"/>
      <w:ind w:left="440"/>
    </w:pPr>
  </w:style>
  <w:style w:type="paragraph" w:styleId="981">
    <w:name w:val="toc 4"/>
    <w:basedOn w:val="990"/>
    <w:next w:val="990"/>
    <w:uiPriority w:val="39"/>
    <w:unhideWhenUsed/>
    <w:pPr>
      <w:pBdr/>
      <w:spacing w:after="100"/>
      <w:ind w:left="660"/>
    </w:pPr>
  </w:style>
  <w:style w:type="paragraph" w:styleId="982">
    <w:name w:val="toc 5"/>
    <w:basedOn w:val="990"/>
    <w:next w:val="990"/>
    <w:uiPriority w:val="39"/>
    <w:unhideWhenUsed/>
    <w:pPr>
      <w:pBdr/>
      <w:spacing w:after="100"/>
      <w:ind w:left="880"/>
    </w:pPr>
  </w:style>
  <w:style w:type="paragraph" w:styleId="983">
    <w:name w:val="toc 6"/>
    <w:basedOn w:val="990"/>
    <w:next w:val="990"/>
    <w:uiPriority w:val="39"/>
    <w:unhideWhenUsed/>
    <w:pPr>
      <w:pBdr/>
      <w:spacing w:after="100"/>
      <w:ind w:left="1100"/>
    </w:pPr>
  </w:style>
  <w:style w:type="paragraph" w:styleId="984">
    <w:name w:val="toc 7"/>
    <w:basedOn w:val="990"/>
    <w:next w:val="990"/>
    <w:uiPriority w:val="39"/>
    <w:unhideWhenUsed/>
    <w:pPr>
      <w:pBdr/>
      <w:spacing w:after="100"/>
      <w:ind w:left="1320"/>
    </w:pPr>
  </w:style>
  <w:style w:type="paragraph" w:styleId="985">
    <w:name w:val="toc 8"/>
    <w:basedOn w:val="990"/>
    <w:next w:val="990"/>
    <w:uiPriority w:val="39"/>
    <w:unhideWhenUsed/>
    <w:pPr>
      <w:pBdr/>
      <w:spacing w:after="100"/>
      <w:ind w:left="1540"/>
    </w:pPr>
  </w:style>
  <w:style w:type="paragraph" w:styleId="986">
    <w:name w:val="toc 9"/>
    <w:basedOn w:val="990"/>
    <w:next w:val="990"/>
    <w:uiPriority w:val="39"/>
    <w:unhideWhenUsed/>
    <w:pPr>
      <w:pBdr/>
      <w:spacing w:after="100"/>
      <w:ind w:left="1760"/>
    </w:pPr>
  </w:style>
  <w:style w:type="character" w:styleId="987">
    <w:name w:val="Placeholder Text"/>
    <w:basedOn w:val="992"/>
    <w:uiPriority w:val="99"/>
    <w:semiHidden/>
    <w:pPr>
      <w:pBdr/>
      <w:spacing/>
      <w:ind/>
    </w:pPr>
    <w:rPr>
      <w:color w:val="666666"/>
    </w:rPr>
  </w:style>
  <w:style w:type="paragraph" w:styleId="988">
    <w:name w:val="TOC Heading"/>
    <w:uiPriority w:val="39"/>
    <w:unhideWhenUsed/>
    <w:pPr>
      <w:pBdr/>
      <w:spacing/>
      <w:ind/>
    </w:pPr>
  </w:style>
  <w:style w:type="paragraph" w:styleId="989">
    <w:name w:val="table of figures"/>
    <w:basedOn w:val="990"/>
    <w:next w:val="990"/>
    <w:uiPriority w:val="99"/>
    <w:unhideWhenUsed/>
    <w:pPr>
      <w:pBdr/>
      <w:spacing w:after="0" w:afterAutospacing="0"/>
      <w:ind/>
    </w:pPr>
  </w:style>
  <w:style w:type="paragraph" w:styleId="990" w:default="1">
    <w:name w:val="Normal"/>
    <w:qFormat/>
    <w:pPr>
      <w:pBdr/>
      <w:spacing/>
      <w:ind/>
    </w:pPr>
  </w:style>
  <w:style w:type="paragraph" w:styleId="991">
    <w:name w:val="Heading 3"/>
    <w:basedOn w:val="990"/>
    <w:link w:val="1002"/>
    <w:uiPriority w:val="9"/>
    <w:qFormat/>
    <w:pPr>
      <w:pBdr/>
      <w:spacing w:after="100" w:afterAutospacing="1" w:before="100" w:beforeAutospacing="1" w:line="240" w:lineRule="auto"/>
      <w:ind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s-ES"/>
    </w:rPr>
  </w:style>
  <w:style w:type="character" w:styleId="992" w:default="1">
    <w:name w:val="Default Paragraph Font"/>
    <w:uiPriority w:val="1"/>
    <w:semiHidden/>
    <w:unhideWhenUsed/>
    <w:pPr>
      <w:pBdr/>
      <w:spacing/>
      <w:ind/>
    </w:pPr>
  </w:style>
  <w:style w:type="table" w:styleId="9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94" w:default="1">
    <w:name w:val="No List"/>
    <w:uiPriority w:val="99"/>
    <w:semiHidden/>
    <w:unhideWhenUsed/>
    <w:pPr>
      <w:pBdr/>
      <w:spacing/>
      <w:ind/>
    </w:pPr>
  </w:style>
  <w:style w:type="paragraph" w:styleId="995">
    <w:name w:val="Header"/>
    <w:basedOn w:val="990"/>
    <w:link w:val="996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96" w:customStyle="1">
    <w:name w:val="Encabezado Car"/>
    <w:basedOn w:val="992"/>
    <w:link w:val="995"/>
    <w:uiPriority w:val="99"/>
    <w:pPr>
      <w:pBdr/>
      <w:spacing/>
      <w:ind/>
    </w:pPr>
  </w:style>
  <w:style w:type="paragraph" w:styleId="997">
    <w:name w:val="Footer"/>
    <w:basedOn w:val="990"/>
    <w:link w:val="998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98" w:customStyle="1">
    <w:name w:val="Pie de página Car"/>
    <w:basedOn w:val="992"/>
    <w:link w:val="997"/>
    <w:uiPriority w:val="99"/>
    <w:pPr>
      <w:pBdr/>
      <w:spacing/>
      <w:ind/>
    </w:pPr>
  </w:style>
  <w:style w:type="paragraph" w:styleId="999">
    <w:name w:val="endnote text"/>
    <w:basedOn w:val="990"/>
    <w:link w:val="10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0" w:customStyle="1">
    <w:name w:val="Texto nota al final Car"/>
    <w:basedOn w:val="992"/>
    <w:link w:val="999"/>
    <w:uiPriority w:val="99"/>
    <w:semiHidden/>
    <w:pPr>
      <w:pBdr/>
      <w:spacing/>
      <w:ind/>
    </w:pPr>
    <w:rPr>
      <w:sz w:val="20"/>
      <w:szCs w:val="20"/>
    </w:rPr>
  </w:style>
  <w:style w:type="character" w:styleId="1001">
    <w:name w:val="endnote reference"/>
    <w:basedOn w:val="992"/>
    <w:uiPriority w:val="99"/>
    <w:semiHidden/>
    <w:unhideWhenUsed/>
    <w:pPr>
      <w:pBdr/>
      <w:spacing/>
      <w:ind/>
    </w:pPr>
    <w:rPr>
      <w:vertAlign w:val="superscript"/>
    </w:rPr>
  </w:style>
  <w:style w:type="character" w:styleId="1002" w:customStyle="1">
    <w:name w:val="Título 3 Car"/>
    <w:basedOn w:val="992"/>
    <w:link w:val="991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27"/>
      <w:szCs w:val="27"/>
      <w:lang w:eastAsia="es-ES"/>
    </w:rPr>
  </w:style>
  <w:style w:type="paragraph" w:styleId="1003">
    <w:name w:val="Normal (Web)"/>
    <w:basedOn w:val="990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1004">
    <w:name w:val="Balloon Text"/>
    <w:basedOn w:val="990"/>
    <w:link w:val="1005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05" w:customStyle="1">
    <w:name w:val="Texto de globo Car"/>
    <w:basedOn w:val="992"/>
    <w:link w:val="100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06" w:customStyle="1">
    <w:name w:val="Cabecera y pi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right" w:leader="none" w:pos="9020"/>
      </w:tabs>
      <w:spacing w:after="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eastAsia="es-ES"/>
      <w14:textOutline w14:w="0" w14:cap="flat" w14:cmpd="sng" w14:algn="ctr">
        <w14:noFill/>
        <w14:prstDash w14:val="solid"/>
        <w14:bevel/>
      </w14:textOutline>
    </w:rPr>
  </w:style>
  <w:style w:type="character" w:styleId="1007" w:customStyle="1">
    <w:name w:val="Ninguno"/>
    <w:pPr>
      <w:pBdr/>
      <w:spacing/>
      <w:ind/>
    </w:pPr>
    <w:rPr>
      <w:lang w:val="es-ES_tradn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922C-4740-4FD8-B199-2FAAA587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revision>5</cp:revision>
  <dcterms:created xsi:type="dcterms:W3CDTF">2025-06-09T06:39:00Z</dcterms:created>
  <dcterms:modified xsi:type="dcterms:W3CDTF">2026-05-04T08:57:56Z</dcterms:modified>
</cp:coreProperties>
</file>