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/>
      </w:pPr>
      <w:r>
        <w:rPr>
          <w:rFonts w:ascii="Segoe UI" w:hAnsi="Segoe UI" w:eastAsia="Segoe UI" w:cs="Segoe UI"/>
          <w:b/>
          <w:color w:val="0f1115"/>
          <w:sz w:val="36"/>
          <w:szCs w:val="36"/>
        </w:rPr>
        <w:t xml:space="preserve">El Consejo Comarcal del Bierzo y CESEFOR convocan reuniones informativas sobre el Parque Micológico 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>
          <w:b w:val="0"/>
          <w:bCs w:val="0"/>
          <w:sz w:val="24"/>
          <w:szCs w:val="24"/>
        </w:rPr>
      </w:pPr>
      <w:r>
        <w:rPr>
          <w:rFonts w:ascii="Segoe UI" w:hAnsi="Segoe UI" w:eastAsia="Segoe UI" w:cs="Segoe UI"/>
          <w:b/>
          <w:bCs/>
          <w:color w:val="0f1115"/>
          <w:sz w:val="24"/>
          <w:szCs w:val="24"/>
        </w:rPr>
        <w:t xml:space="preserve">Jueves, 26 de marzo de 2026.</w:t>
      </w:r>
      <w:r>
        <w:rPr>
          <w:rFonts w:ascii="Segoe UI" w:hAnsi="Segoe UI" w:eastAsia="Segoe UI" w:cs="Segoe UI"/>
          <w:b w:val="0"/>
          <w:bCs w:val="0"/>
          <w:color w:val="0f1115"/>
          <w:sz w:val="24"/>
          <w:szCs w:val="24"/>
        </w:rPr>
        <w:t xml:space="preserve"> El Consejo Comarcal del Bierzo y CESEFOR han organizado una serie de encuentros para dar a conocer el futuro Parque Micológico del Bierzo y las ventajas de la incorporación al mismo, tanto para juntas vecinales y ayuntamiento</w:t>
      </w:r>
      <w:r>
        <w:rPr>
          <w:rFonts w:ascii="Segoe UI" w:hAnsi="Segoe UI" w:eastAsia="Segoe UI" w:cs="Segoe UI"/>
          <w:b w:val="0"/>
          <w:bCs w:val="0"/>
          <w:color w:val="0f1115"/>
          <w:sz w:val="24"/>
          <w:szCs w:val="24"/>
        </w:rPr>
        <w:t xml:space="preserve">s como para personas propietarias de terrenos forestales.</w:t>
      </w:r>
      <w:r>
        <w:rPr>
          <w:b w:val="0"/>
          <w:bCs w:val="0"/>
          <w:sz w:val="24"/>
          <w:szCs w:val="24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>
          <w:b w:val="0"/>
          <w:bCs w:val="0"/>
          <w:sz w:val="24"/>
          <w:szCs w:val="24"/>
        </w:rPr>
      </w:pPr>
      <w:r>
        <w:rPr>
          <w:rFonts w:ascii="Segoe UI" w:hAnsi="Segoe UI" w:eastAsia="Segoe UI" w:cs="Segoe UI"/>
          <w:b w:val="0"/>
          <w:bCs w:val="0"/>
          <w:color w:val="0f1115"/>
          <w:sz w:val="24"/>
          <w:szCs w:val="24"/>
        </w:rPr>
        <w:t xml:space="preserve">Las sesiones se celebrarán en tres localidades durante los días 8 y 9 de abril. El objetivo es informar sobre las posibilidades de gestión, conservación y puesta en valor de las setas como recurso económico y natural.</w:t>
      </w:r>
      <w:r>
        <w:rPr>
          <w:b w:val="0"/>
          <w:bCs w:val="0"/>
          <w:sz w:val="24"/>
          <w:szCs w:val="24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>
          <w:b/>
          <w:bCs/>
          <w:sz w:val="24"/>
          <w:szCs w:val="24"/>
        </w:rPr>
      </w:pPr>
      <w:r>
        <w:rPr>
          <w:rFonts w:ascii="Segoe UI" w:hAnsi="Segoe UI" w:eastAsia="Segoe UI" w:cs="Segoe UI"/>
          <w:b/>
          <w:bCs/>
          <w:color w:val="0f1115"/>
          <w:sz w:val="24"/>
          <w:szCs w:val="24"/>
        </w:rPr>
        <w:t xml:space="preserve">Calendario de reuniones:</w:t>
      </w:r>
      <w:r>
        <w:rPr>
          <w:b/>
          <w:bCs/>
          <w:sz w:val="24"/>
          <w:szCs w:val="24"/>
        </w:rPr>
      </w:r>
    </w:p>
    <w:p>
      <w:pPr>
        <w:pStyle w:val="962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/>
        <w:rPr>
          <w:b w:val="0"/>
          <w:bCs w:val="0"/>
          <w:sz w:val="24"/>
          <w:szCs w:val="24"/>
        </w:rPr>
      </w:pPr>
      <w:r>
        <w:rPr>
          <w:rFonts w:ascii="Segoe UI" w:hAnsi="Segoe UI" w:eastAsia="Segoe UI" w:cs="Segoe UI"/>
          <w:b w:val="0"/>
          <w:bCs w:val="0"/>
          <w:color w:val="0f1115"/>
          <w:sz w:val="24"/>
          <w:szCs w:val="24"/>
        </w:rPr>
        <w:t xml:space="preserve">Folgoso de la Ribera</w:t>
      </w:r>
      <w:r>
        <w:rPr>
          <w:b w:val="0"/>
          <w:bCs w:val="0"/>
          <w:sz w:val="24"/>
          <w:szCs w:val="24"/>
        </w:rPr>
      </w:r>
    </w:p>
    <w:p>
      <w:pPr>
        <w:pStyle w:val="962"/>
        <w:numPr>
          <w:ilvl w:val="1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/>
        <w:rPr>
          <w:b w:val="0"/>
          <w:bCs w:val="0"/>
          <w:sz w:val="24"/>
          <w:szCs w:val="24"/>
        </w:rPr>
      </w:pPr>
      <w:r>
        <w:rPr>
          <w:rFonts w:ascii="Segoe UI" w:hAnsi="Segoe UI" w:eastAsia="Segoe UI" w:cs="Segoe UI"/>
          <w:b w:val="0"/>
          <w:bCs w:val="0"/>
          <w:color w:val="0f1115"/>
          <w:sz w:val="24"/>
          <w:szCs w:val="24"/>
        </w:rPr>
        <w:t xml:space="preserve">8 de abril – 18:00 h</w:t>
      </w:r>
      <w:r>
        <w:rPr>
          <w:b w:val="0"/>
          <w:bCs w:val="0"/>
          <w:sz w:val="24"/>
          <w:szCs w:val="24"/>
        </w:rPr>
      </w:r>
    </w:p>
    <w:p>
      <w:pPr>
        <w:pStyle w:val="962"/>
        <w:numPr>
          <w:ilvl w:val="1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/>
        <w:rPr>
          <w:b w:val="0"/>
          <w:bCs w:val="0"/>
          <w:sz w:val="24"/>
          <w:szCs w:val="24"/>
        </w:rPr>
      </w:pPr>
      <w:r>
        <w:rPr>
          <w:rFonts w:ascii="Segoe UI" w:hAnsi="Segoe UI" w:eastAsia="Segoe UI" w:cs="Segoe UI"/>
          <w:b w:val="0"/>
          <w:bCs w:val="0"/>
          <w:color w:val="0f1115"/>
          <w:sz w:val="24"/>
          <w:szCs w:val="24"/>
        </w:rPr>
        <w:t xml:space="preserve">Edificio de Usos Múltiples</w:t>
      </w:r>
      <w:r>
        <w:rPr>
          <w:b w:val="0"/>
          <w:bCs w:val="0"/>
          <w:sz w:val="24"/>
          <w:szCs w:val="24"/>
        </w:rPr>
      </w:r>
    </w:p>
    <w:p>
      <w:pPr>
        <w:pStyle w:val="962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/>
        <w:rPr>
          <w:b w:val="0"/>
          <w:bCs w:val="0"/>
          <w:sz w:val="24"/>
          <w:szCs w:val="24"/>
        </w:rPr>
      </w:pPr>
      <w:r>
        <w:rPr>
          <w:rFonts w:ascii="Segoe UI" w:hAnsi="Segoe UI" w:eastAsia="Segoe UI" w:cs="Segoe UI"/>
          <w:b w:val="0"/>
          <w:bCs w:val="0"/>
          <w:color w:val="0f1115"/>
          <w:sz w:val="24"/>
          <w:szCs w:val="24"/>
        </w:rPr>
        <w:t xml:space="preserve">Carucedo</w:t>
      </w:r>
      <w:r>
        <w:rPr>
          <w:b w:val="0"/>
          <w:bCs w:val="0"/>
          <w:sz w:val="24"/>
          <w:szCs w:val="24"/>
        </w:rPr>
      </w:r>
    </w:p>
    <w:p>
      <w:pPr>
        <w:pStyle w:val="962"/>
        <w:numPr>
          <w:ilvl w:val="1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/>
        <w:rPr>
          <w:b w:val="0"/>
          <w:bCs w:val="0"/>
          <w:sz w:val="24"/>
          <w:szCs w:val="24"/>
        </w:rPr>
      </w:pPr>
      <w:r>
        <w:rPr>
          <w:rFonts w:ascii="Segoe UI" w:hAnsi="Segoe UI" w:eastAsia="Segoe UI" w:cs="Segoe UI"/>
          <w:b w:val="0"/>
          <w:bCs w:val="0"/>
          <w:color w:val="0f1115"/>
          <w:sz w:val="24"/>
          <w:szCs w:val="24"/>
        </w:rPr>
        <w:t xml:space="preserve">9 de abril – 12:00 h</w:t>
      </w:r>
      <w:r>
        <w:rPr>
          <w:b w:val="0"/>
          <w:bCs w:val="0"/>
          <w:sz w:val="24"/>
          <w:szCs w:val="24"/>
        </w:rPr>
      </w:r>
    </w:p>
    <w:p>
      <w:pPr>
        <w:pStyle w:val="962"/>
        <w:numPr>
          <w:ilvl w:val="1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/>
        <w:rPr>
          <w:b w:val="0"/>
          <w:bCs w:val="0"/>
          <w:sz w:val="24"/>
          <w:szCs w:val="24"/>
        </w:rPr>
      </w:pPr>
      <w:r>
        <w:rPr>
          <w:rFonts w:ascii="Segoe UI" w:hAnsi="Segoe UI" w:eastAsia="Segoe UI" w:cs="Segoe UI"/>
          <w:b w:val="0"/>
          <w:bCs w:val="0"/>
          <w:color w:val="0f1115"/>
          <w:sz w:val="24"/>
          <w:szCs w:val="24"/>
        </w:rPr>
        <w:t xml:space="preserve">Salón de Actos</w:t>
      </w:r>
      <w:r>
        <w:rPr>
          <w:b w:val="0"/>
          <w:bCs w:val="0"/>
          <w:sz w:val="24"/>
          <w:szCs w:val="24"/>
        </w:rPr>
      </w:r>
    </w:p>
    <w:p>
      <w:pPr>
        <w:pStyle w:val="962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/>
        <w:rPr>
          <w:b w:val="0"/>
          <w:bCs w:val="0"/>
          <w:sz w:val="24"/>
          <w:szCs w:val="24"/>
        </w:rPr>
      </w:pPr>
      <w:r>
        <w:rPr>
          <w:rFonts w:ascii="Segoe UI" w:hAnsi="Segoe UI" w:eastAsia="Segoe UI" w:cs="Segoe UI"/>
          <w:b w:val="0"/>
          <w:bCs w:val="0"/>
          <w:color w:val="0f1115"/>
          <w:sz w:val="24"/>
          <w:szCs w:val="24"/>
        </w:rPr>
        <w:t xml:space="preserve">Vega de Espinareda</w:t>
      </w:r>
      <w:r>
        <w:rPr>
          <w:b w:val="0"/>
          <w:bCs w:val="0"/>
          <w:sz w:val="24"/>
          <w:szCs w:val="24"/>
        </w:rPr>
      </w:r>
    </w:p>
    <w:p>
      <w:pPr>
        <w:pStyle w:val="962"/>
        <w:numPr>
          <w:ilvl w:val="1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/>
        <w:rPr>
          <w:rFonts w:ascii="Segoe UI" w:hAnsi="Segoe UI" w:eastAsia="Segoe UI" w:cs="Segoe UI"/>
          <w:b w:val="0"/>
          <w:bCs w:val="0"/>
          <w:color w:val="0f1115"/>
          <w:sz w:val="24"/>
          <w:szCs w:val="24"/>
        </w:rPr>
      </w:pPr>
      <w:r>
        <w:rPr>
          <w:rFonts w:ascii="Segoe UI" w:hAnsi="Segoe UI" w:eastAsia="Segoe UI" w:cs="Segoe UI"/>
          <w:b w:val="0"/>
          <w:bCs w:val="0"/>
          <w:color w:val="0f1115"/>
          <w:sz w:val="24"/>
          <w:szCs w:val="24"/>
        </w:rPr>
        <w:t xml:space="preserve">9 de abril – 17:00 h</w:t>
      </w:r>
      <w:r>
        <w:rPr>
          <w:rFonts w:ascii="Segoe UI" w:hAnsi="Segoe UI" w:eastAsia="Segoe UI" w:cs="Segoe UI"/>
          <w:b w:val="0"/>
          <w:bCs w:val="0"/>
          <w:color w:val="0f1115"/>
          <w:sz w:val="24"/>
          <w:szCs w:val="24"/>
        </w:rPr>
      </w:r>
    </w:p>
    <w:p>
      <w:pPr>
        <w:pStyle w:val="962"/>
        <w:numPr>
          <w:ilvl w:val="1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/>
        <w:rPr>
          <w:rFonts w:ascii="Segoe UI" w:hAnsi="Segoe UI" w:eastAsia="Segoe UI" w:cs="Segoe UI"/>
          <w:b w:val="0"/>
          <w:bCs w:val="0"/>
          <w:color w:val="0f1115"/>
          <w:sz w:val="24"/>
          <w:szCs w:val="24"/>
        </w:rPr>
      </w:pPr>
      <w:r>
        <w:rPr>
          <w:rFonts w:ascii="Segoe UI" w:hAnsi="Segoe UI" w:eastAsia="Segoe UI" w:cs="Segoe UI"/>
          <w:b w:val="0"/>
          <w:bCs w:val="0"/>
          <w:color w:val="0f1115"/>
          <w:sz w:val="24"/>
          <w:szCs w:val="24"/>
        </w:rPr>
        <w:t xml:space="preserve">Salón de Plenos</w:t>
      </w:r>
      <w:r>
        <w:rPr>
          <w:rFonts w:ascii="Segoe UI" w:hAnsi="Segoe UI" w:eastAsia="Segoe UI" w:cs="Segoe UI"/>
          <w:b w:val="0"/>
          <w:bCs w:val="0"/>
          <w:color w:val="0f1115"/>
          <w:sz w:val="24"/>
          <w:szCs w:val="24"/>
        </w:rPr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>
          <w:rFonts w:ascii="Segoe UI" w:hAnsi="Segoe UI" w:cs="Segoe UI"/>
          <w:b w:val="0"/>
          <w:bCs w:val="0"/>
          <w:sz w:val="24"/>
          <w:szCs w:val="24"/>
        </w:rPr>
      </w:pPr>
      <w:r>
        <w:rPr>
          <w:rFonts w:ascii="Segoe UI" w:hAnsi="Segoe UI" w:eastAsia="Segoe UI" w:cs="Segoe UI"/>
          <w:b w:val="0"/>
          <w:bCs w:val="0"/>
          <w:color w:val="0f1115"/>
          <w:sz w:val="24"/>
          <w:szCs w:val="24"/>
        </w:rPr>
        <w:t xml:space="preserve">Para ampliar información, las personas interesadas pueden contactar con CESEFOR a través del teléfono 626 030 400.</w:t>
      </w:r>
      <w:r>
        <w:rPr>
          <w:rFonts w:ascii="Segoe UI" w:hAnsi="Segoe UI" w:eastAsia="Segoe UI" w:cs="Segoe UI"/>
          <w:b w:val="0"/>
          <w:bCs w:val="0"/>
          <w:color w:val="0f1115"/>
          <w:sz w:val="24"/>
          <w:szCs w:val="24"/>
        </w:rPr>
      </w:r>
      <w:r>
        <w:rPr>
          <w:rFonts w:ascii="Segoe UI" w:hAnsi="Segoe UI" w:cs="Segoe UI"/>
          <w:b w:val="0"/>
          <w:bCs w:val="0"/>
          <w:sz w:val="24"/>
          <w:szCs w:val="24"/>
        </w:rPr>
      </w:r>
    </w:p>
    <w:sectPr>
      <w:headerReference w:type="default" r:id="rId9"/>
      <w:headerReference w:type="even" r:id="rId10"/>
      <w:headerReference w:type="first" r:id="rId11"/>
      <w:footerReference w:type="default" r:id="rId12"/>
      <w:footnotePr/>
      <w:endnotePr/>
      <w:type w:val="nextPage"/>
      <w:pgSz w:h="16838" w:orient="portrait" w:w="11906"/>
      <w:pgMar w:top="1417" w:right="1701" w:bottom="1417" w:left="1701" w:header="708" w:footer="708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">
    <w:panose1 w:val="020B0502040204020203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Calibri">
    <w:panose1 w:val="020F0502020204030204"/>
  </w:font>
  <w:font w:name="Helvetica Neue">
    <w:panose1 w:val="05040102010807070707"/>
  </w:font>
  <w:font w:name="Tahoma">
    <w:panose1 w:val="020B0604030504040204"/>
  </w:font>
  <w:font w:name="Times New Roman">
    <w:panose1 w:val="02020603050405020304"/>
  </w:font>
  <w:font w:name="Arial Unicode MS">
    <w:panose1 w:val="020B0604020202020204"/>
  </w:font>
  <w:font w:name="Arial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010"/>
      <w:pBdr/>
      <w:tabs>
        <w:tab w:val="center" w:leader="none" w:pos="4819"/>
        <w:tab w:val="clear" w:leader="none" w:pos="9020"/>
        <w:tab w:val="right" w:leader="none" w:pos="9638"/>
      </w:tabs>
      <w:spacing/>
      <w:ind/>
      <w:jc w:val="center"/>
      <w:rPr>
        <w:rFonts w:ascii="Calibri" w:hAnsi="Calibri" w:eastAsia="Calibri" w:cs="Calibri"/>
        <w:sz w:val="22"/>
        <w:szCs w:val="22"/>
        <w:lang w:val="es-ES_tradnl"/>
      </w:rPr>
    </w:pPr>
    <w:r>
      <w:rPr>
        <w:rStyle w:val="1011"/>
        <w:rFonts w:ascii="Calibri" w:hAnsi="Calibri"/>
        <w:color w:val="7f7f7f"/>
        <w:sz w:val="16"/>
        <w:szCs w:val="16"/>
      </w:rPr>
      <w:t xml:space="preserve">CONSEJO COMARCAL DE EL BIERZO – Avenida de la Minería, s/n, 24402, Ponferrada (León)</w:t>
    </w:r>
    <w:r>
      <w:rPr>
        <w:rFonts w:ascii="Calibri" w:hAnsi="Calibri" w:eastAsia="Calibri" w:cs="Calibri"/>
        <w:sz w:val="22"/>
        <w:szCs w:val="22"/>
        <w:lang w:val="es-ES_tradnl"/>
      </w:rPr>
    </w:r>
    <w:r>
      <w:rPr>
        <w:rFonts w:ascii="Calibri" w:hAnsi="Calibri" w:eastAsia="Calibri" w:cs="Calibri"/>
        <w:sz w:val="22"/>
        <w:szCs w:val="22"/>
        <w:lang w:val="es-ES_tradnl"/>
      </w:rPr>
    </w:r>
  </w:p>
  <w:p>
    <w:pPr>
      <w:pStyle w:val="1010"/>
      <w:pBdr/>
      <w:tabs>
        <w:tab w:val="left" w:leader="none" w:pos="3471"/>
        <w:tab w:val="center" w:leader="none" w:pos="4819"/>
        <w:tab w:val="clear" w:leader="none" w:pos="9020"/>
        <w:tab w:val="right" w:leader="none" w:pos="9638"/>
      </w:tabs>
      <w:spacing/>
      <w:ind/>
      <w:jc w:val="center"/>
      <w:rPr>
        <w:rFonts w:hint="eastAsia"/>
      </w:rPr>
    </w:pPr>
    <w:r>
      <w:rPr>
        <w:rStyle w:val="1011"/>
        <w:rFonts w:ascii="Calibri" w:hAnsi="Calibri"/>
        <w:color w:val="7f7f7f"/>
        <w:sz w:val="16"/>
        <w:szCs w:val="16"/>
      </w:rPr>
      <w:t xml:space="preserve">Tl 987 42 35 51 – www.ccbierzo.com</w:t>
    </w:r>
    <w:r>
      <w:rPr>
        <w:rFonts w:hint="eastAsia"/>
      </w:rPr>
    </w:r>
    <w:r>
      <w:rPr>
        <w:rFonts w:hint="eastAsia"/>
      </w:rPr>
    </w:r>
  </w:p>
  <w:p>
    <w:pPr>
      <w:pStyle w:val="1001"/>
      <w:pBdr/>
      <w:spacing/>
      <w:ind/>
      <w:rPr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9"/>
      <w:pBdr/>
      <w:spacing/>
      <w:ind/>
      <w:rPr/>
    </w:pPr>
    <w:r/>
    <w:r/>
  </w:p>
  <w:p>
    <w:pPr>
      <w:pStyle w:val="999"/>
      <w:pBdr/>
      <w:spacing/>
      <w:ind/>
      <w:rPr/>
    </w:pPr>
    <w:r>
      <w:rPr>
        <w:lang w:eastAsia="es-ES"/>
      </w:rPr>
      <mc:AlternateContent>
        <mc:Choice Requires="wpg">
          <w:drawing>
            <wp:inline xmlns:wp="http://schemas.openxmlformats.org/drawingml/2006/wordprocessingDrawing" distT="0" distB="0" distL="0" distR="0">
              <wp:extent cx="5400040" cy="864870"/>
              <wp:effectExtent l="0" t="0" r="0" b="0"/>
              <wp:docPr id="1" name="0 Imagen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CoBranding_Cabecera.png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5400040" cy="86487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width:425.20pt;height:68.10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  <w:p>
    <w:pPr>
      <w:pStyle w:val="999"/>
      <w:pBdr/>
      <w:spacing/>
      <w:ind/>
      <w:rPr/>
    </w:pPr>
    <w:r/>
    <w:r/>
  </w:p>
  <w:p>
    <w:pPr>
      <w:pStyle w:val="999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4294445056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2" name="WordPictureWatermark14598892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2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2" o:spid="_x0000_s1" type="#_x0000_t75" style="position:absolute;z-index:-4294445056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2" o:title=""/>
              <o:lock v:ext="edit" rotation="t"/>
            </v:shape>
          </w:pict>
        </mc:Fallback>
      </mc:AlternateContent>
    </w:r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9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4294444032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3" name="WordPictureWatermark14598891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1" o:spid="_x0000_s2" type="#_x0000_t75" style="position:absolute;z-index:-4294444032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9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4" name="WordPictureWatermark14598890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0" o:spid="_x0000_s3" type="#_x0000_t75" style="position:absolute;z-index:-251658240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966DF3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">
    <w:nsid w:val="24CDAB9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">
    <w:nsid w:val="126837D2"/>
    <w:lvl w:ilvl="0">
      <w:isLgl w:val="false"/>
      <w:lvlJc w:val="left"/>
      <w:lvlText w:val="·"/>
      <w:numFmt w:val="bullet"/>
      <w:pPr>
        <w:pBdr/>
        <w:spacing/>
        <w:ind w:hanging="360" w:left="720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60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80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20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40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80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813">
    <w:name w:val="Table Grid"/>
    <w:basedOn w:val="99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Table Grid Light"/>
    <w:basedOn w:val="99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Plain Table 1"/>
    <w:basedOn w:val="99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Plain Table 2"/>
    <w:basedOn w:val="99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Plain Table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Plain Table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Plain Table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Grid Table 1 Light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Grid Table 1 Light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Grid Table 1 Light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Grid Table 1 Light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Grid Table 1 Light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Grid Table 1 Light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Grid Table 1 Light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Grid Table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Grid Table 2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Grid Table 2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Grid Table 2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Grid Table 2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Grid Table 2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Grid Table 2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Grid Table 3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Grid Table 3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Grid Table 3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Grid Table 3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Grid Table 3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Grid Table 3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Grid Table 4"/>
    <w:basedOn w:val="9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Grid Table 4 - Accent 1"/>
    <w:basedOn w:val="9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Grid Table 4 - Accent 2"/>
    <w:basedOn w:val="9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Grid Table 4 - Accent 3"/>
    <w:basedOn w:val="9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Grid Table 4 - Accent 4"/>
    <w:basedOn w:val="9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Grid Table 4 - Accent 5"/>
    <w:basedOn w:val="9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Grid Table 4 - Accent 6"/>
    <w:basedOn w:val="9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Grid Table 5 Dark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Grid Table 5 Dark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Grid Table 5 Dark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Grid Table 5 Dark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Grid Table 5 Dark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Grid Table 5 Dark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Grid Table 5 Dark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Grid Table 6 Colorful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Grid Table 6 Colorful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Grid Table 6 Colorful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Grid Table 6 Colorful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Grid Table 6 Colorful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Grid Table 6 Colorful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Grid Table 6 Colorful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Grid Table 7 Colorful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Grid Table 7 Colorful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Grid Table 7 Colorful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Grid Table 7 Colorful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Grid Table 7 Colorful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Grid Table 7 Colorful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Grid Table 7 Colorful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List Table 1 Light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List Table 1 Light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List Table 1 Light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List Table 1 Light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List Table 1 Light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List Table 1 Light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List Table 1 Light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List Table 2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List Table 2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List Table 2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0">
    <w:name w:val="List Table 2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1">
    <w:name w:val="List Table 2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2">
    <w:name w:val="List Table 2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3">
    <w:name w:val="List Table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4">
    <w:name w:val="List Table 3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5">
    <w:name w:val="List Table 3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6">
    <w:name w:val="List Table 3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List Table 3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List Table 3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List Table 3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st Table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List Table 4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List Table 4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List Table 4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List Table 4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List Table 4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List Table 4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List Table 5 Dark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List Table 5 Dark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List Table 5 Dark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List Table 5 Dark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List Table 5 Dark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List Table 5 Dark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List Table 5 Dark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List Table 6 Colorful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List Table 6 Colorful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List Table 6 Colorful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7">
    <w:name w:val="List Table 6 Colorful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8">
    <w:name w:val="List Table 6 Colorful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9">
    <w:name w:val="List Table 6 Colorful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0">
    <w:name w:val="List Table 6 Colorful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1">
    <w:name w:val="List Table 7 Colorful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2">
    <w:name w:val="List Table 7 Colorful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3">
    <w:name w:val="List Table 7 Colorful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4">
    <w:name w:val="List Table 7 Colorful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5">
    <w:name w:val="List Table 7 Colorful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6">
    <w:name w:val="List Table 7 Colorful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7">
    <w:name w:val="List Table 7 Colorful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8">
    <w:name w:val="Lined - Accent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9">
    <w:name w:val="Lined - Accent 1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0">
    <w:name w:val="Lined - Accent 2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1">
    <w:name w:val="Lined - Accent 3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2">
    <w:name w:val="Lined - Accent 4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3">
    <w:name w:val="Lined - Accent 5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4">
    <w:name w:val="Lined - Accent 6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5">
    <w:name w:val="Bordered &amp; Lined - Accent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6">
    <w:name w:val="Bordered &amp; Lined - Accent 1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7">
    <w:name w:val="Bordered &amp; Lined - Accent 2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8">
    <w:name w:val="Bordered &amp; Lined - Accent 3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9">
    <w:name w:val="Bordered &amp; Lined - Accent 4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0">
    <w:name w:val="Bordered &amp; Lined - Accent 5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1">
    <w:name w:val="Bordered &amp; Lined - Accent 6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2">
    <w:name w:val="Bordered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3">
    <w:name w:val="Bordered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4">
    <w:name w:val="Bordered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5">
    <w:name w:val="Bordered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6">
    <w:name w:val="Bordered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7">
    <w:name w:val="Bordered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8">
    <w:name w:val="Bordered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39">
    <w:name w:val="Heading 1"/>
    <w:basedOn w:val="994"/>
    <w:next w:val="994"/>
    <w:link w:val="947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940">
    <w:name w:val="Heading 2"/>
    <w:basedOn w:val="994"/>
    <w:next w:val="994"/>
    <w:link w:val="948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941">
    <w:name w:val="Heading 4"/>
    <w:basedOn w:val="994"/>
    <w:next w:val="994"/>
    <w:link w:val="950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942">
    <w:name w:val="Heading 5"/>
    <w:basedOn w:val="994"/>
    <w:next w:val="994"/>
    <w:link w:val="951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943">
    <w:name w:val="Heading 6"/>
    <w:basedOn w:val="994"/>
    <w:next w:val="994"/>
    <w:link w:val="952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944">
    <w:name w:val="Heading 7"/>
    <w:basedOn w:val="994"/>
    <w:next w:val="994"/>
    <w:link w:val="953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945">
    <w:name w:val="Heading 8"/>
    <w:basedOn w:val="994"/>
    <w:next w:val="994"/>
    <w:link w:val="954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946">
    <w:name w:val="Heading 9"/>
    <w:basedOn w:val="994"/>
    <w:next w:val="994"/>
    <w:link w:val="955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947">
    <w:name w:val="Heading 1 Char"/>
    <w:basedOn w:val="996"/>
    <w:link w:val="9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948">
    <w:name w:val="Heading 2 Char"/>
    <w:basedOn w:val="996"/>
    <w:link w:val="9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949">
    <w:name w:val="Heading 3 Char"/>
    <w:basedOn w:val="996"/>
    <w:link w:val="995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950">
    <w:name w:val="Heading 4 Char"/>
    <w:basedOn w:val="996"/>
    <w:link w:val="94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951">
    <w:name w:val="Heading 5 Char"/>
    <w:basedOn w:val="996"/>
    <w:link w:val="94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952">
    <w:name w:val="Heading 6 Char"/>
    <w:basedOn w:val="996"/>
    <w:link w:val="94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953">
    <w:name w:val="Heading 7 Char"/>
    <w:basedOn w:val="996"/>
    <w:link w:val="94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954">
    <w:name w:val="Heading 8 Char"/>
    <w:basedOn w:val="996"/>
    <w:link w:val="94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955">
    <w:name w:val="Heading 9 Char"/>
    <w:basedOn w:val="996"/>
    <w:link w:val="9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956">
    <w:name w:val="Title"/>
    <w:basedOn w:val="994"/>
    <w:next w:val="994"/>
    <w:link w:val="957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957">
    <w:name w:val="Title Char"/>
    <w:basedOn w:val="996"/>
    <w:link w:val="956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958">
    <w:name w:val="Subtitle"/>
    <w:basedOn w:val="994"/>
    <w:next w:val="994"/>
    <w:link w:val="959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959">
    <w:name w:val="Subtitle Char"/>
    <w:basedOn w:val="996"/>
    <w:link w:val="958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960">
    <w:name w:val="Quote"/>
    <w:basedOn w:val="994"/>
    <w:next w:val="994"/>
    <w:link w:val="961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961">
    <w:name w:val="Quote Char"/>
    <w:basedOn w:val="996"/>
    <w:link w:val="960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962">
    <w:name w:val="List Paragraph"/>
    <w:basedOn w:val="994"/>
    <w:uiPriority w:val="34"/>
    <w:qFormat/>
    <w:pPr>
      <w:pBdr/>
      <w:spacing/>
      <w:ind w:left="720"/>
      <w:contextualSpacing w:val="true"/>
    </w:pPr>
  </w:style>
  <w:style w:type="character" w:styleId="963">
    <w:name w:val="Intense Emphasis"/>
    <w:basedOn w:val="996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964">
    <w:name w:val="Intense Quote"/>
    <w:basedOn w:val="994"/>
    <w:next w:val="994"/>
    <w:link w:val="965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965">
    <w:name w:val="Intense Quote Char"/>
    <w:basedOn w:val="996"/>
    <w:link w:val="964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966">
    <w:name w:val="Intense Reference"/>
    <w:basedOn w:val="996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967">
    <w:name w:val="No Spacing"/>
    <w:basedOn w:val="994"/>
    <w:uiPriority w:val="1"/>
    <w:qFormat/>
    <w:pPr>
      <w:pBdr/>
      <w:spacing w:after="0" w:line="240" w:lineRule="auto"/>
      <w:ind/>
    </w:pPr>
  </w:style>
  <w:style w:type="character" w:styleId="968">
    <w:name w:val="Subtle Emphasis"/>
    <w:basedOn w:val="996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969">
    <w:name w:val="Emphasis"/>
    <w:basedOn w:val="996"/>
    <w:uiPriority w:val="20"/>
    <w:qFormat/>
    <w:pPr>
      <w:pBdr/>
      <w:spacing/>
      <w:ind/>
    </w:pPr>
    <w:rPr>
      <w:i/>
      <w:iCs/>
    </w:rPr>
  </w:style>
  <w:style w:type="character" w:styleId="970">
    <w:name w:val="Strong"/>
    <w:basedOn w:val="996"/>
    <w:uiPriority w:val="22"/>
    <w:qFormat/>
    <w:pPr>
      <w:pBdr/>
      <w:spacing/>
      <w:ind/>
    </w:pPr>
    <w:rPr>
      <w:b/>
      <w:bCs/>
    </w:rPr>
  </w:style>
  <w:style w:type="character" w:styleId="971">
    <w:name w:val="Subtle Reference"/>
    <w:basedOn w:val="996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972">
    <w:name w:val="Book Title"/>
    <w:basedOn w:val="996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973">
    <w:name w:val="Header Char"/>
    <w:basedOn w:val="996"/>
    <w:link w:val="999"/>
    <w:uiPriority w:val="99"/>
    <w:pPr>
      <w:pBdr/>
      <w:spacing/>
      <w:ind/>
    </w:pPr>
  </w:style>
  <w:style w:type="character" w:styleId="974">
    <w:name w:val="Footer Char"/>
    <w:basedOn w:val="996"/>
    <w:link w:val="1001"/>
    <w:uiPriority w:val="99"/>
    <w:pPr>
      <w:pBdr/>
      <w:spacing/>
      <w:ind/>
    </w:pPr>
  </w:style>
  <w:style w:type="paragraph" w:styleId="975">
    <w:name w:val="Caption"/>
    <w:basedOn w:val="994"/>
    <w:next w:val="99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976">
    <w:name w:val="footnote text"/>
    <w:basedOn w:val="994"/>
    <w:link w:val="977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77">
    <w:name w:val="Footnote Text Char"/>
    <w:basedOn w:val="996"/>
    <w:link w:val="976"/>
    <w:uiPriority w:val="99"/>
    <w:semiHidden/>
    <w:pPr>
      <w:pBdr/>
      <w:spacing/>
      <w:ind/>
    </w:pPr>
    <w:rPr>
      <w:sz w:val="20"/>
      <w:szCs w:val="20"/>
    </w:rPr>
  </w:style>
  <w:style w:type="character" w:styleId="978">
    <w:name w:val="footnote reference"/>
    <w:basedOn w:val="996"/>
    <w:uiPriority w:val="99"/>
    <w:semiHidden/>
    <w:unhideWhenUsed/>
    <w:pPr>
      <w:pBdr/>
      <w:spacing/>
      <w:ind/>
    </w:pPr>
    <w:rPr>
      <w:vertAlign w:val="superscript"/>
    </w:rPr>
  </w:style>
  <w:style w:type="character" w:styleId="979">
    <w:name w:val="Endnote Text Char"/>
    <w:basedOn w:val="996"/>
    <w:link w:val="1003"/>
    <w:uiPriority w:val="99"/>
    <w:semiHidden/>
    <w:pPr>
      <w:pBdr/>
      <w:spacing/>
      <w:ind/>
    </w:pPr>
    <w:rPr>
      <w:sz w:val="20"/>
      <w:szCs w:val="20"/>
    </w:rPr>
  </w:style>
  <w:style w:type="character" w:styleId="980">
    <w:name w:val="Hyperlink"/>
    <w:basedOn w:val="996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981">
    <w:name w:val="FollowedHyperlink"/>
    <w:basedOn w:val="996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982">
    <w:name w:val="toc 1"/>
    <w:basedOn w:val="994"/>
    <w:next w:val="994"/>
    <w:uiPriority w:val="39"/>
    <w:unhideWhenUsed/>
    <w:pPr>
      <w:pBdr/>
      <w:spacing w:after="100"/>
      <w:ind/>
    </w:pPr>
  </w:style>
  <w:style w:type="paragraph" w:styleId="983">
    <w:name w:val="toc 2"/>
    <w:basedOn w:val="994"/>
    <w:next w:val="994"/>
    <w:uiPriority w:val="39"/>
    <w:unhideWhenUsed/>
    <w:pPr>
      <w:pBdr/>
      <w:spacing w:after="100"/>
      <w:ind w:left="220"/>
    </w:pPr>
  </w:style>
  <w:style w:type="paragraph" w:styleId="984">
    <w:name w:val="toc 3"/>
    <w:basedOn w:val="994"/>
    <w:next w:val="994"/>
    <w:uiPriority w:val="39"/>
    <w:unhideWhenUsed/>
    <w:pPr>
      <w:pBdr/>
      <w:spacing w:after="100"/>
      <w:ind w:left="440"/>
    </w:pPr>
  </w:style>
  <w:style w:type="paragraph" w:styleId="985">
    <w:name w:val="toc 4"/>
    <w:basedOn w:val="994"/>
    <w:next w:val="994"/>
    <w:uiPriority w:val="39"/>
    <w:unhideWhenUsed/>
    <w:pPr>
      <w:pBdr/>
      <w:spacing w:after="100"/>
      <w:ind w:left="660"/>
    </w:pPr>
  </w:style>
  <w:style w:type="paragraph" w:styleId="986">
    <w:name w:val="toc 5"/>
    <w:basedOn w:val="994"/>
    <w:next w:val="994"/>
    <w:uiPriority w:val="39"/>
    <w:unhideWhenUsed/>
    <w:pPr>
      <w:pBdr/>
      <w:spacing w:after="100"/>
      <w:ind w:left="880"/>
    </w:pPr>
  </w:style>
  <w:style w:type="paragraph" w:styleId="987">
    <w:name w:val="toc 6"/>
    <w:basedOn w:val="994"/>
    <w:next w:val="994"/>
    <w:uiPriority w:val="39"/>
    <w:unhideWhenUsed/>
    <w:pPr>
      <w:pBdr/>
      <w:spacing w:after="100"/>
      <w:ind w:left="1100"/>
    </w:pPr>
  </w:style>
  <w:style w:type="paragraph" w:styleId="988">
    <w:name w:val="toc 7"/>
    <w:basedOn w:val="994"/>
    <w:next w:val="994"/>
    <w:uiPriority w:val="39"/>
    <w:unhideWhenUsed/>
    <w:pPr>
      <w:pBdr/>
      <w:spacing w:after="100"/>
      <w:ind w:left="1320"/>
    </w:pPr>
  </w:style>
  <w:style w:type="paragraph" w:styleId="989">
    <w:name w:val="toc 8"/>
    <w:basedOn w:val="994"/>
    <w:next w:val="994"/>
    <w:uiPriority w:val="39"/>
    <w:unhideWhenUsed/>
    <w:pPr>
      <w:pBdr/>
      <w:spacing w:after="100"/>
      <w:ind w:left="1540"/>
    </w:pPr>
  </w:style>
  <w:style w:type="paragraph" w:styleId="990">
    <w:name w:val="toc 9"/>
    <w:basedOn w:val="994"/>
    <w:next w:val="994"/>
    <w:uiPriority w:val="39"/>
    <w:unhideWhenUsed/>
    <w:pPr>
      <w:pBdr/>
      <w:spacing w:after="100"/>
      <w:ind w:left="1760"/>
    </w:pPr>
  </w:style>
  <w:style w:type="character" w:styleId="991">
    <w:name w:val="Placeholder Text"/>
    <w:basedOn w:val="996"/>
    <w:uiPriority w:val="99"/>
    <w:semiHidden/>
    <w:pPr>
      <w:pBdr/>
      <w:spacing/>
      <w:ind/>
    </w:pPr>
    <w:rPr>
      <w:color w:val="666666"/>
    </w:rPr>
  </w:style>
  <w:style w:type="paragraph" w:styleId="992">
    <w:name w:val="TOC Heading"/>
    <w:uiPriority w:val="39"/>
    <w:unhideWhenUsed/>
    <w:pPr>
      <w:pBdr/>
      <w:spacing/>
      <w:ind/>
    </w:pPr>
  </w:style>
  <w:style w:type="paragraph" w:styleId="993">
    <w:name w:val="table of figures"/>
    <w:basedOn w:val="994"/>
    <w:next w:val="994"/>
    <w:uiPriority w:val="99"/>
    <w:unhideWhenUsed/>
    <w:pPr>
      <w:pBdr/>
      <w:spacing w:after="0" w:afterAutospacing="0"/>
      <w:ind/>
    </w:pPr>
  </w:style>
  <w:style w:type="paragraph" w:styleId="994" w:default="1">
    <w:name w:val="Normal"/>
    <w:qFormat/>
    <w:pPr>
      <w:pBdr/>
      <w:spacing/>
      <w:ind/>
    </w:pPr>
  </w:style>
  <w:style w:type="paragraph" w:styleId="995">
    <w:name w:val="Heading 3"/>
    <w:basedOn w:val="994"/>
    <w:link w:val="1006"/>
    <w:uiPriority w:val="9"/>
    <w:qFormat/>
    <w:pPr>
      <w:pBdr/>
      <w:spacing w:after="100" w:afterAutospacing="1" w:before="100" w:beforeAutospacing="1" w:line="240" w:lineRule="auto"/>
      <w:ind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es-ES"/>
    </w:rPr>
  </w:style>
  <w:style w:type="character" w:styleId="996" w:default="1">
    <w:name w:val="Default Paragraph Font"/>
    <w:uiPriority w:val="1"/>
    <w:semiHidden/>
    <w:unhideWhenUsed/>
    <w:pPr>
      <w:pBdr/>
      <w:spacing/>
      <w:ind/>
    </w:pPr>
  </w:style>
  <w:style w:type="table" w:styleId="997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98" w:default="1">
    <w:name w:val="No List"/>
    <w:uiPriority w:val="99"/>
    <w:semiHidden/>
    <w:unhideWhenUsed/>
    <w:pPr>
      <w:pBdr/>
      <w:spacing/>
      <w:ind/>
    </w:pPr>
  </w:style>
  <w:style w:type="paragraph" w:styleId="999">
    <w:name w:val="Header"/>
    <w:basedOn w:val="994"/>
    <w:link w:val="1000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1000" w:customStyle="1">
    <w:name w:val="Encabezado Car"/>
    <w:basedOn w:val="996"/>
    <w:link w:val="999"/>
    <w:uiPriority w:val="99"/>
    <w:pPr>
      <w:pBdr/>
      <w:spacing/>
      <w:ind/>
    </w:pPr>
  </w:style>
  <w:style w:type="paragraph" w:styleId="1001">
    <w:name w:val="Footer"/>
    <w:basedOn w:val="994"/>
    <w:link w:val="1002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1002" w:customStyle="1">
    <w:name w:val="Pie de página Car"/>
    <w:basedOn w:val="996"/>
    <w:link w:val="1001"/>
    <w:uiPriority w:val="99"/>
    <w:pPr>
      <w:pBdr/>
      <w:spacing/>
      <w:ind/>
    </w:pPr>
  </w:style>
  <w:style w:type="paragraph" w:styleId="1003">
    <w:name w:val="endnote text"/>
    <w:basedOn w:val="994"/>
    <w:link w:val="100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004" w:customStyle="1">
    <w:name w:val="Texto nota al final Car"/>
    <w:basedOn w:val="996"/>
    <w:link w:val="1003"/>
    <w:uiPriority w:val="99"/>
    <w:semiHidden/>
    <w:pPr>
      <w:pBdr/>
      <w:spacing/>
      <w:ind/>
    </w:pPr>
    <w:rPr>
      <w:sz w:val="20"/>
      <w:szCs w:val="20"/>
    </w:rPr>
  </w:style>
  <w:style w:type="character" w:styleId="1005">
    <w:name w:val="endnote reference"/>
    <w:basedOn w:val="996"/>
    <w:uiPriority w:val="99"/>
    <w:semiHidden/>
    <w:unhideWhenUsed/>
    <w:pPr>
      <w:pBdr/>
      <w:spacing/>
      <w:ind/>
    </w:pPr>
    <w:rPr>
      <w:vertAlign w:val="superscript"/>
    </w:rPr>
  </w:style>
  <w:style w:type="character" w:styleId="1006" w:customStyle="1">
    <w:name w:val="Título 3 Car"/>
    <w:basedOn w:val="996"/>
    <w:link w:val="995"/>
    <w:uiPriority w:val="9"/>
    <w:pPr>
      <w:pBdr/>
      <w:spacing/>
      <w:ind/>
    </w:pPr>
    <w:rPr>
      <w:rFonts w:ascii="Times New Roman" w:hAnsi="Times New Roman" w:eastAsia="Times New Roman" w:cs="Times New Roman"/>
      <w:b/>
      <w:bCs/>
      <w:sz w:val="27"/>
      <w:szCs w:val="27"/>
      <w:lang w:eastAsia="es-ES"/>
    </w:rPr>
  </w:style>
  <w:style w:type="paragraph" w:styleId="1007">
    <w:name w:val="Normal (Web)"/>
    <w:basedOn w:val="994"/>
    <w:uiPriority w:val="99"/>
    <w:semiHidden/>
    <w:unhideWhenUsed/>
    <w:pPr>
      <w:pBdr/>
      <w:spacing w:after="100" w:afterAutospacing="1" w:before="100" w:beforeAutospacing="1" w:line="240" w:lineRule="auto"/>
      <w:ind/>
    </w:pPr>
    <w:rPr>
      <w:rFonts w:ascii="Times New Roman" w:hAnsi="Times New Roman" w:eastAsia="Times New Roman" w:cs="Times New Roman"/>
      <w:sz w:val="24"/>
      <w:szCs w:val="24"/>
      <w:lang w:eastAsia="es-ES"/>
    </w:rPr>
  </w:style>
  <w:style w:type="paragraph" w:styleId="1008">
    <w:name w:val="Balloon Text"/>
    <w:basedOn w:val="994"/>
    <w:link w:val="1009"/>
    <w:uiPriority w:val="99"/>
    <w:semiHidden/>
    <w:unhideWhenUsed/>
    <w:pPr>
      <w:pBdr/>
      <w:spacing w:after="0" w:line="240" w:lineRule="auto"/>
      <w:ind/>
    </w:pPr>
    <w:rPr>
      <w:rFonts w:ascii="Tahoma" w:hAnsi="Tahoma" w:cs="Tahoma"/>
      <w:sz w:val="16"/>
      <w:szCs w:val="16"/>
    </w:rPr>
  </w:style>
  <w:style w:type="character" w:styleId="1009" w:customStyle="1">
    <w:name w:val="Texto de globo Car"/>
    <w:basedOn w:val="996"/>
    <w:link w:val="1008"/>
    <w:uiPriority w:val="99"/>
    <w:semiHidden/>
    <w:pPr>
      <w:pBdr/>
      <w:spacing/>
      <w:ind/>
    </w:pPr>
    <w:rPr>
      <w:rFonts w:ascii="Tahoma" w:hAnsi="Tahoma" w:cs="Tahoma"/>
      <w:sz w:val="16"/>
      <w:szCs w:val="16"/>
    </w:rPr>
  </w:style>
  <w:style w:type="paragraph" w:styleId="1010" w:customStyle="1">
    <w:name w:val="Cabecera y pie"/>
    <w:pPr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tabs>
        <w:tab w:val="right" w:leader="none" w:pos="9020"/>
      </w:tabs>
      <w:spacing w:after="0" w:line="240" w:lineRule="auto"/>
      <w:ind/>
    </w:pPr>
    <w:rPr>
      <w:rFonts w:ascii="Helvetica Neue" w:hAnsi="Helvetica Neue" w:eastAsia="Arial Unicode MS" w:cs="Arial Unicode MS"/>
      <w:color w:val="000000"/>
      <w:sz w:val="24"/>
      <w:szCs w:val="24"/>
      <w:lang w:eastAsia="es-ES"/>
      <w14:textOutline w14:w="0" w14:cap="flat" w14:cmpd="sng" w14:algn="ctr">
        <w14:noFill/>
        <w14:prstDash w14:val="solid"/>
        <w14:bevel/>
      </w14:textOutline>
    </w:rPr>
  </w:style>
  <w:style w:type="character" w:styleId="1011" w:customStyle="1">
    <w:name w:val="Ninguno"/>
    <w:pPr>
      <w:pBdr/>
      <w:spacing/>
      <w:ind/>
    </w:pPr>
    <w:rPr>
      <w:lang w:val="es-ES_tradnl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eader" Target="header2.xml" /><Relationship Id="rId11" Type="http://schemas.openxmlformats.org/officeDocument/2006/relationships/header" Target="header3.xml" /><Relationship Id="rId12" Type="http://schemas.openxmlformats.org/officeDocument/2006/relationships/footer" Target="footer1.xml" /><Relationship Id="rId13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FB922C-4740-4FD8-B199-2FAAA5878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ONLYOFFICE/9.0.4.50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revision>7</cp:revision>
  <dcterms:created xsi:type="dcterms:W3CDTF">2025-06-09T06:39:00Z</dcterms:created>
  <dcterms:modified xsi:type="dcterms:W3CDTF">2026-03-26T08:02:51Z</dcterms:modified>
</cp:coreProperties>
</file>