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Bdr>
          <w:top w:val="none" w:color="000000" w:sz="4" w:space="0"/>
          <w:left w:val="none" w:color="000000" w:sz="4" w:space="0"/>
          <w:bottom w:val="none" w:color="000000" w:sz="4" w:space="0"/>
          <w:right w:val="none" w:color="000000" w:sz="4" w:space="0"/>
        </w:pBdr>
        <w:shd w:val="clear" w:color="ffffff" w:fill="ffffff"/>
        <w:spacing w:after="240" w:before="0" w:line="420" w:lineRule="atLeast"/>
        <w:ind w:right="0" w:firstLine="0" w:left="0"/>
        <w:rPr>
          <w:rFonts w:ascii="Segoe UI" w:hAnsi="Segoe UI" w:cs="Segoe UI"/>
          <w:sz w:val="32"/>
          <w:szCs w:val="32"/>
        </w:rPr>
      </w:pPr>
      <w:r>
        <w:rPr>
          <w:rFonts w:ascii="Segoe UI" w:hAnsi="Segoe UI" w:eastAsia="Segoe UI" w:cs="Segoe UI"/>
          <w:b/>
          <w:color w:val="0f1115"/>
          <w:sz w:val="32"/>
          <w:szCs w:val="32"/>
        </w:rPr>
        <w:t xml:space="preserve">NOTA DE PRENSA</w:t>
      </w:r>
      <w:r>
        <w:rPr>
          <w:rFonts w:ascii="Segoe UI" w:hAnsi="Segoe UI" w:eastAsia="Segoe UI" w:cs="Segoe UI"/>
          <w:sz w:val="32"/>
          <w:szCs w:val="32"/>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sz w:val="32"/>
          <w:szCs w:val="32"/>
        </w:rPr>
      </w:pPr>
      <w:r>
        <w:rPr>
          <w:rFonts w:ascii="Segoe UI" w:hAnsi="Segoe UI" w:eastAsia="Segoe UI" w:cs="Segoe UI"/>
          <w:b/>
          <w:color w:val="0f1115"/>
          <w:sz w:val="32"/>
          <w:szCs w:val="32"/>
        </w:rPr>
        <w:t xml:space="preserve">El Consejo Comarcal del Bierzo inaugura el belén de la Agrupación Comarcal de Protección Civil en El Acebo, una tradición que cumple 12 años</w:t>
      </w:r>
      <w:r>
        <w:rPr>
          <w:rFonts w:ascii="Segoe UI" w:hAnsi="Segoe UI" w:eastAsia="Segoe UI" w:cs="Segoe UI"/>
          <w:sz w:val="32"/>
          <w:szCs w:val="32"/>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b/>
          <w:color w:val="0f1115"/>
          <w:sz w:val="24"/>
        </w:rPr>
        <w:t xml:space="preserve">12 de diciembre de 2024.</w:t>
      </w:r>
      <w:r>
        <w:rPr>
          <w:rFonts w:ascii="Segoe UI" w:hAnsi="Segoe UI" w:eastAsia="Segoe UI" w:cs="Segoe UI"/>
          <w:color w:val="0f1115"/>
          <w:sz w:val="24"/>
        </w:rPr>
        <w:t xml:space="preserve"> – El Consejo Comarcal del Bierzo ha inaugurado este sábado el tradicional belén instalado por la Agrupación de Voluntarios de Protección Civil en la localidad de El Acebo (Molinaseca). Un acto que consolida una tradición iniciada en 2013 y que sirve de b</w:t>
      </w:r>
      <w:r>
        <w:rPr>
          <w:rFonts w:ascii="Segoe UI" w:hAnsi="Segoe UI" w:eastAsia="Segoe UI" w:cs="Segoe UI"/>
          <w:color w:val="0f1115"/>
          <w:sz w:val="24"/>
        </w:rPr>
        <w:t xml:space="preserve">ienvenida a los peregrinos  y peregrinas que acceden al Bierzo.</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La edición de este año presenta novedades. El tendejón ha sido restaurado íntegramente por los voluntarios y vountarias, utilizando materiales como la pizarra y la madera. Entre las figuras, destaca especialmente la incorporación de una réplica del </w:t>
      </w:r>
      <w:r>
        <w:rPr>
          <w:rFonts w:ascii="Segoe UI" w:hAnsi="Segoe UI" w:eastAsia="Segoe UI" w:cs="Segoe UI"/>
          <w:b/>
          <w:color w:val="0f1115"/>
          <w:sz w:val="24"/>
        </w:rPr>
        <w:t xml:space="preserve">Ponfeblino</w:t>
      </w:r>
      <w:r>
        <w:rPr>
          <w:rFonts w:ascii="Segoe UI" w:hAnsi="Segoe UI" w:eastAsia="Segoe UI" w:cs="Segoe UI"/>
          <w:color w:val="0f1115"/>
          <w:sz w:val="24"/>
        </w:rPr>
        <w:t xml:space="preserve">, la emblemática locomotora de vapor, dotada de movimiento. Además, se</w:t>
      </w:r>
      <w:r>
        <w:rPr>
          <w:rFonts w:ascii="Segoe UI" w:hAnsi="Segoe UI" w:eastAsia="Segoe UI" w:cs="Segoe UI"/>
          <w:color w:val="0f1115"/>
          <w:sz w:val="24"/>
        </w:rPr>
        <w:t xml:space="preserve"> han añadido nuevas figuras, mejorando el conjunto. </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El acto de inauguración estuvo presidido por el presidente del Consejo Comarcal del Bierzo, </w:t>
      </w:r>
      <w:r>
        <w:rPr>
          <w:rFonts w:ascii="Segoe UI" w:hAnsi="Segoe UI" w:eastAsia="Segoe UI" w:cs="Segoe UI"/>
          <w:b/>
          <w:color w:val="0f1115"/>
          <w:sz w:val="24"/>
        </w:rPr>
        <w:t xml:space="preserve">Olegario Ramón</w:t>
      </w:r>
      <w:r>
        <w:rPr>
          <w:rFonts w:ascii="Segoe UI" w:hAnsi="Segoe UI" w:eastAsia="Segoe UI" w:cs="Segoe UI"/>
          <w:color w:val="0f1115"/>
          <w:sz w:val="24"/>
        </w:rPr>
        <w:t xml:space="preserve">, quien estuvo acompañado por el presidente de la Diputación Provincial de León, </w:t>
      </w:r>
      <w:r>
        <w:rPr>
          <w:rFonts w:ascii="Segoe UI" w:hAnsi="Segoe UI" w:eastAsia="Segoe UI" w:cs="Segoe UI"/>
          <w:b/>
          <w:color w:val="0f1115"/>
          <w:sz w:val="24"/>
        </w:rPr>
        <w:t xml:space="preserve">Gerardo Álvarez Courel</w:t>
      </w:r>
      <w:r>
        <w:rPr>
          <w:rFonts w:ascii="Segoe UI" w:hAnsi="Segoe UI" w:eastAsia="Segoe UI" w:cs="Segoe UI"/>
          <w:color w:val="0f1115"/>
          <w:sz w:val="24"/>
        </w:rPr>
        <w:t xml:space="preserve">, y el alcalde de Molinaseca, </w:t>
      </w:r>
      <w:r>
        <w:rPr>
          <w:rFonts w:ascii="Segoe UI" w:hAnsi="Segoe UI" w:eastAsia="Segoe UI" w:cs="Segoe UI"/>
          <w:b/>
          <w:color w:val="0f1115"/>
          <w:sz w:val="24"/>
        </w:rPr>
        <w:t xml:space="preserve">Alfonso Arias</w:t>
      </w:r>
      <w:r>
        <w:rPr>
          <w:rFonts w:ascii="Segoe UI" w:hAnsi="Segoe UI" w:eastAsia="Segoe UI" w:cs="Segoe UI"/>
          <w:color w:val="0f1115"/>
          <w:sz w:val="24"/>
        </w:rPr>
        <w:t xml:space="preserve">, ambos ex presidentes del Consejo Comarcal. También asistió el presidente de la Junta Vecinal de El Acebo, </w:t>
      </w:r>
      <w:r>
        <w:rPr>
          <w:rFonts w:ascii="Segoe UI" w:hAnsi="Segoe UI" w:eastAsia="Segoe UI" w:cs="Segoe UI"/>
          <w:b/>
          <w:color w:val="0f1115"/>
          <w:sz w:val="24"/>
        </w:rPr>
        <w:t xml:space="preserve">José Luis Alejandro Fernández</w:t>
      </w:r>
      <w:r>
        <w:rPr>
          <w:rFonts w:ascii="Segoe UI" w:hAnsi="Segoe UI" w:eastAsia="Segoe UI" w:cs="Segoe UI"/>
          <w:color w:val="0f1115"/>
          <w:sz w:val="24"/>
        </w:rPr>
        <w:t xml:space="preserve">.</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b/>
          <w:color w:val="0f1115"/>
          <w:sz w:val="24"/>
        </w:rPr>
        <w:t xml:space="preserve">Reconocimiento a una década de servicio altruista</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Uno de los momentos más emotivos del acto fue la entrega de </w:t>
      </w:r>
      <w:r>
        <w:rPr>
          <w:rFonts w:ascii="Segoe UI" w:hAnsi="Segoe UI" w:eastAsia="Segoe UI" w:cs="Segoe UI"/>
          <w:b/>
          <w:color w:val="0f1115"/>
          <w:sz w:val="24"/>
        </w:rPr>
        <w:t xml:space="preserve">medallas de reconocimiento</w:t>
      </w:r>
      <w:r>
        <w:rPr>
          <w:rFonts w:ascii="Segoe UI" w:hAnsi="Segoe UI" w:eastAsia="Segoe UI" w:cs="Segoe UI"/>
          <w:color w:val="0f1115"/>
          <w:sz w:val="24"/>
        </w:rPr>
        <w:t xml:space="preserve"> a seis voluntarios y voluntarias de la agrupación que cumplen </w:t>
      </w:r>
      <w:r>
        <w:rPr>
          <w:rFonts w:ascii="Segoe UI" w:hAnsi="Segoe UI" w:eastAsia="Segoe UI" w:cs="Segoe UI"/>
          <w:b/>
          <w:color w:val="0f1115"/>
          <w:sz w:val="24"/>
        </w:rPr>
        <w:t xml:space="preserve">diez años o más</w:t>
      </w:r>
      <w:r>
        <w:rPr>
          <w:rFonts w:ascii="Segoe UI" w:hAnsi="Segoe UI" w:eastAsia="Segoe UI" w:cs="Segoe UI"/>
          <w:color w:val="0f1115"/>
          <w:sz w:val="24"/>
        </w:rPr>
        <w:t xml:space="preserve"> prestando servicio de forma altruista. El presidente Olegario Ramón destacó que este gesto es "una manera de reconocer la importante labor que hacen" y agradeció "esa labor, ese compromiso y esa demostración de altruismo a todos y todas los integrantes de</w:t>
      </w:r>
      <w:r>
        <w:rPr>
          <w:rFonts w:ascii="Segoe UI" w:hAnsi="Segoe UI" w:eastAsia="Segoe UI" w:cs="Segoe UI"/>
          <w:color w:val="0f1115"/>
          <w:sz w:val="24"/>
        </w:rPr>
        <w:t xml:space="preserve"> la agrupación".</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Ramón subrayó la importancia del belén como símbolo de acogida y el valor del trabajo de Protección Civil, que "en todo el Bierzo y especialmente en el Camino de Santiago, de manera absolutamente altruista, dedican su tiempo libre a ayudar a la gente".</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b/>
          <w:color w:val="0f1115"/>
          <w:sz w:val="24"/>
        </w:rPr>
        <w:t xml:space="preserve">Colaboración institucional y valor para los municipios</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El presidente de la Diputación, Gerardo Álvarez Courel, elogió "el cariño, la entrega, el trabajo y la dedicación" de los voluntarios, cuyo belén es "un ejemplo más" de su compromiso con el Bierzo. Destacó su importancia en el Camino, como un símbolo que da la bienvenida a los peregrinos y peregrinas que realizan la ruta en Navidad.</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Por su parte, el alcalde de Molinaseca, Alfonso Arias, agradeció la labor continua de los voluntarios, especialmente crucial para los ayuntamientos pequeños que no cuentan con policía municipal. "Nos apoyan regulando el tráfico en fiestas o eventos, una la</w:t>
      </w:r>
      <w:r>
        <w:rPr>
          <w:rFonts w:ascii="Segoe UI" w:hAnsi="Segoe UI" w:eastAsia="Segoe UI" w:cs="Segoe UI"/>
          <w:color w:val="0f1115"/>
          <w:sz w:val="24"/>
        </w:rPr>
        <w:t xml:space="preserve">bor importante", afirmó, deseando que este servicio se mantenga "muchos años más".</w:t>
      </w:r>
      <w:r>
        <w:rPr>
          <w:rFonts w:ascii="Segoe UI" w:hAnsi="Segoe UI" w:eastAsia="Segoe UI" w:cs="Segoe UI"/>
        </w:rPr>
      </w:r>
    </w:p>
    <w:p>
      <w:pPr>
        <w:pBdr>
          <w:top w:val="none" w:color="000000" w:sz="4" w:space="0"/>
          <w:left w:val="none" w:color="000000" w:sz="4" w:space="0"/>
          <w:bottom w:val="none" w:color="000000" w:sz="4" w:space="0"/>
          <w:right w:val="none" w:color="000000" w:sz="4" w:space="0"/>
        </w:pBdr>
        <w:shd w:val="clear" w:color="ffffff" w:fill="ffffff"/>
        <w:spacing w:after="240" w:before="240" w:line="420" w:lineRule="atLeast"/>
        <w:ind w:right="0" w:firstLine="0" w:left="0"/>
        <w:rPr>
          <w:rFonts w:ascii="Segoe UI" w:hAnsi="Segoe UI" w:cs="Segoe UI"/>
        </w:rPr>
      </w:pPr>
      <w:r>
        <w:rPr>
          <w:rFonts w:ascii="Segoe UI" w:hAnsi="Segoe UI" w:eastAsia="Segoe UI" w:cs="Segoe UI"/>
          <w:color w:val="0f1115"/>
          <w:sz w:val="24"/>
        </w:rPr>
        <w:t xml:space="preserve">El presidente de la Junta Vecinal de El Acebo, José Luis Alejandro Fernández, agradeció a las autoridades su presencia y recordó que este es el </w:t>
      </w:r>
      <w:r>
        <w:rPr>
          <w:rFonts w:ascii="Segoe UI" w:hAnsi="Segoe UI" w:eastAsia="Segoe UI" w:cs="Segoe UI"/>
          <w:b/>
          <w:color w:val="0f1115"/>
          <w:sz w:val="24"/>
        </w:rPr>
        <w:t xml:space="preserve">primer belén que encuentran los peregrinos al entrar en El Bierzo</w:t>
      </w:r>
      <w:r>
        <w:rPr>
          <w:rFonts w:ascii="Segoe UI" w:hAnsi="Segoe UI" w:eastAsia="Segoe UI" w:cs="Segoe UI"/>
          <w:color w:val="0f1115"/>
          <w:sz w:val="24"/>
        </w:rPr>
        <w:t xml:space="preserve"> por el Camino Francés, una iniciativa que cuenta con la colaboración de la junta vecinal y el Ayuntamiento de Molinaseca.</w:t>
      </w:r>
      <w:r>
        <w:rPr>
          <w:rFonts w:ascii="Segoe UI" w:hAnsi="Segoe UI" w:eastAsia="Segoe UI" w:cs="Segoe UI"/>
        </w:rPr>
      </w:r>
    </w:p>
    <w:p>
      <w:pPr>
        <w:pBdr/>
        <w:spacing/>
        <w:ind/>
        <w:rPr/>
      </w:pPr>
      <w:r/>
      <w:r/>
    </w:p>
    <w:sectPr>
      <w:headerReference w:type="default" r:id="rId8"/>
      <w:headerReference w:type="even" r:id="rId9"/>
      <w:headerReference w:type="first" r:id="rId10"/>
      <w:footerReference w:type="default" r:id="rId11"/>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egoe UI">
    <w:panose1 w:val="020B0502040204020203"/>
  </w:font>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4"/>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5"/>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4"/>
      <w:pBdr/>
      <w:tabs>
        <w:tab w:val="left" w:leader="none" w:pos="3471"/>
        <w:tab w:val="center" w:leader="none" w:pos="4819"/>
        <w:tab w:val="clear" w:leader="none" w:pos="9020"/>
        <w:tab w:val="right" w:leader="none" w:pos="9638"/>
      </w:tabs>
      <w:spacing/>
      <w:ind/>
      <w:jc w:val="center"/>
      <w:rPr>
        <w:rFonts w:hint="eastAsia"/>
      </w:rPr>
    </w:pPr>
    <w:r>
      <w:rPr>
        <w:rStyle w:val="1005"/>
        <w:rFonts w:ascii="Calibri" w:hAnsi="Calibri"/>
        <w:color w:val="7f7f7f"/>
        <w:sz w:val="16"/>
        <w:szCs w:val="16"/>
      </w:rPr>
      <w:t xml:space="preserve">Tl 987 42 35 51 – www.ccbierzo.com</w:t>
    </w:r>
    <w:r>
      <w:rPr>
        <w:rFonts w:hint="eastAsia"/>
      </w:rPr>
    </w:r>
    <w:r>
      <w:rPr>
        <w:rFonts w:hint="eastAsia"/>
      </w:rPr>
    </w:r>
  </w:p>
  <w:p>
    <w:pPr>
      <w:pStyle w:val="995"/>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
  </w:p>
  <w:p>
    <w:pPr>
      <w:pStyle w:val="993"/>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3"/>
      <w:pBdr/>
      <w:spacing/>
      <w:ind/>
      <w:rPr/>
    </w:pPr>
    <w:r/>
    <w:r/>
  </w:p>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7">
    <w:name w:val="Table Grid"/>
    <w:basedOn w:val="991"/>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Table Grid Light"/>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Plain Table 1"/>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Plain Table 2"/>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3"/>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4"/>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5"/>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Grid Table 1 Light"/>
    <w:basedOn w:val="99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Grid Table 1 Light - Accent 1"/>
    <w:basedOn w:val="99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 Accent 2"/>
    <w:basedOn w:val="99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3"/>
    <w:basedOn w:val="99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4"/>
    <w:basedOn w:val="99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5"/>
    <w:basedOn w:val="99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6"/>
    <w:basedOn w:val="99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2"/>
    <w:basedOn w:val="99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2 - Accent 1"/>
    <w:basedOn w:val="99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5"/>
    <w:basedOn w:val="99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6"/>
    <w:basedOn w:val="99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3"/>
    <w:basedOn w:val="99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3 - Accent 1"/>
    <w:basedOn w:val="99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5"/>
    <w:basedOn w:val="99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6"/>
    <w:basedOn w:val="99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4"/>
    <w:basedOn w:val="99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4 - Accent 1"/>
    <w:basedOn w:val="99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 Accent 2"/>
    <w:basedOn w:val="99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3"/>
    <w:basedOn w:val="99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4"/>
    <w:basedOn w:val="99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5"/>
    <w:basedOn w:val="99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6"/>
    <w:basedOn w:val="99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5 Dark"/>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5 Dark- Accent 1"/>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 Accent 2"/>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 Accent 3"/>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Accent 4"/>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5"/>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 Accent 6"/>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6 Colorful"/>
    <w:basedOn w:val="99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0">
    <w:name w:val="Grid Table 6 Colorful - Accent 1"/>
    <w:basedOn w:val="99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1">
    <w:name w:val="Grid Table 6 Colorful - Accent 2"/>
    <w:basedOn w:val="99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2">
    <w:name w:val="Grid Table 6 Colorful - Accent 3"/>
    <w:basedOn w:val="99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3">
    <w:name w:val="Grid Table 6 Colorful - Accent 4"/>
    <w:basedOn w:val="99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4">
    <w:name w:val="Grid Table 6 Colorful - Accent 5"/>
    <w:basedOn w:val="99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5">
    <w:name w:val="Grid Table 6 Colorful - Accent 6"/>
    <w:basedOn w:val="99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6">
    <w:name w:val="Grid Table 7 Colorful"/>
    <w:basedOn w:val="99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Grid Table 7 Colorful - Accent 1"/>
    <w:basedOn w:val="99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Grid Table 7 Colorful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5"/>
    <w:basedOn w:val="99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6"/>
    <w:basedOn w:val="99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List Table 1 Light"/>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List Table 1 Light - Accent 1"/>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 Accent 2"/>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3"/>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4"/>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5"/>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6"/>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2"/>
    <w:basedOn w:val="99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2 - Accent 1"/>
    <w:basedOn w:val="99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 Accent 2"/>
    <w:basedOn w:val="99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3"/>
    <w:basedOn w:val="99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4"/>
    <w:basedOn w:val="99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5"/>
    <w:basedOn w:val="99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6"/>
    <w:basedOn w:val="99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3"/>
    <w:basedOn w:val="99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3 - Accent 1"/>
    <w:basedOn w:val="99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 Accent 2"/>
    <w:basedOn w:val="99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3"/>
    <w:basedOn w:val="99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4"/>
    <w:basedOn w:val="99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5"/>
    <w:basedOn w:val="99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6"/>
    <w:basedOn w:val="99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4"/>
    <w:basedOn w:val="99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4 - Accent 1"/>
    <w:basedOn w:val="99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 Accent 2"/>
    <w:basedOn w:val="99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3"/>
    <w:basedOn w:val="99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4"/>
    <w:basedOn w:val="99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5"/>
    <w:basedOn w:val="99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6"/>
    <w:basedOn w:val="99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5 Dark"/>
    <w:basedOn w:val="99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2">
    <w:name w:val="List Table 5 Dark - Accent 1"/>
    <w:basedOn w:val="99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3">
    <w:name w:val="List Table 5 Dark - Accent 2"/>
    <w:basedOn w:val="99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3"/>
    <w:basedOn w:val="99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4"/>
    <w:basedOn w:val="99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5"/>
    <w:basedOn w:val="99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6"/>
    <w:basedOn w:val="99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6 Colorful"/>
    <w:basedOn w:val="99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List Table 6 Colorful - Accent 1"/>
    <w:basedOn w:val="99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name w:val="List Table 6 Colorful - Accent 2"/>
    <w:basedOn w:val="99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3"/>
    <w:basedOn w:val="99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4"/>
    <w:basedOn w:val="99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5"/>
    <w:basedOn w:val="99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6"/>
    <w:basedOn w:val="99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7 Colorful"/>
    <w:basedOn w:val="99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6">
    <w:name w:val="List Table 7 Colorful - Accent 1"/>
    <w:basedOn w:val="99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7">
    <w:name w:val="List Table 7 Colorful - Accent 2"/>
    <w:basedOn w:val="99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08">
    <w:name w:val="List Table 7 Colorful - Accent 3"/>
    <w:basedOn w:val="99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09">
    <w:name w:val="List Table 7 Colorful - Accent 4"/>
    <w:basedOn w:val="99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0">
    <w:name w:val="List Table 7 Colorful - Accent 5"/>
    <w:basedOn w:val="99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1">
    <w:name w:val="List Table 7 Colorful - Accent 6"/>
    <w:basedOn w:val="99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2">
    <w:name w:val="Lined - Accent"/>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name w:val="Lined - Accent 1"/>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name w:val="Lined - Accent 2"/>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3"/>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4"/>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5"/>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6"/>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Bordered &amp; Lined - Accent"/>
    <w:basedOn w:val="99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Bordered &amp; Lined - Accent 1"/>
    <w:basedOn w:val="99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2"/>
    <w:basedOn w:val="99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3"/>
    <w:basedOn w:val="99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4"/>
    <w:basedOn w:val="99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5"/>
    <w:basedOn w:val="99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6"/>
    <w:basedOn w:val="99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w:basedOn w:val="99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 Accent 1"/>
    <w:basedOn w:val="99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 Accent 2"/>
    <w:basedOn w:val="99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3"/>
    <w:basedOn w:val="99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4"/>
    <w:basedOn w:val="99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5"/>
    <w:basedOn w:val="99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6"/>
    <w:basedOn w:val="99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3">
    <w:name w:val="Heading 1"/>
    <w:basedOn w:val="988"/>
    <w:next w:val="988"/>
    <w:link w:val="941"/>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4">
    <w:name w:val="Heading 2"/>
    <w:basedOn w:val="988"/>
    <w:next w:val="988"/>
    <w:link w:val="942"/>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5">
    <w:name w:val="Heading 4"/>
    <w:basedOn w:val="988"/>
    <w:next w:val="988"/>
    <w:link w:val="944"/>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6">
    <w:name w:val="Heading 5"/>
    <w:basedOn w:val="988"/>
    <w:next w:val="988"/>
    <w:link w:val="945"/>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7">
    <w:name w:val="Heading 6"/>
    <w:basedOn w:val="988"/>
    <w:next w:val="988"/>
    <w:link w:val="946"/>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38">
    <w:name w:val="Heading 7"/>
    <w:basedOn w:val="988"/>
    <w:next w:val="988"/>
    <w:link w:val="947"/>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39">
    <w:name w:val="Heading 8"/>
    <w:basedOn w:val="988"/>
    <w:next w:val="988"/>
    <w:link w:val="948"/>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0">
    <w:name w:val="Heading 9"/>
    <w:basedOn w:val="988"/>
    <w:next w:val="988"/>
    <w:link w:val="949"/>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1">
    <w:name w:val="Heading 1 Char"/>
    <w:basedOn w:val="990"/>
    <w:link w:val="933"/>
    <w:uiPriority w:val="9"/>
    <w:pPr>
      <w:pBdr/>
      <w:spacing/>
      <w:ind/>
    </w:pPr>
    <w:rPr>
      <w:rFonts w:ascii="Arial" w:hAnsi="Arial" w:eastAsia="Arial" w:cs="Arial"/>
      <w:color w:val="0f4761" w:themeColor="accent1" w:themeShade="BF"/>
      <w:sz w:val="40"/>
      <w:szCs w:val="40"/>
    </w:rPr>
  </w:style>
  <w:style w:type="character" w:styleId="942">
    <w:name w:val="Heading 2 Char"/>
    <w:basedOn w:val="990"/>
    <w:link w:val="934"/>
    <w:uiPriority w:val="9"/>
    <w:pPr>
      <w:pBdr/>
      <w:spacing/>
      <w:ind/>
    </w:pPr>
    <w:rPr>
      <w:rFonts w:ascii="Arial" w:hAnsi="Arial" w:eastAsia="Arial" w:cs="Arial"/>
      <w:color w:val="0f4761" w:themeColor="accent1" w:themeShade="BF"/>
      <w:sz w:val="32"/>
      <w:szCs w:val="32"/>
    </w:rPr>
  </w:style>
  <w:style w:type="character" w:styleId="943">
    <w:name w:val="Heading 3 Char"/>
    <w:basedOn w:val="990"/>
    <w:link w:val="989"/>
    <w:uiPriority w:val="9"/>
    <w:pPr>
      <w:pBdr/>
      <w:spacing/>
      <w:ind/>
    </w:pPr>
    <w:rPr>
      <w:rFonts w:ascii="Arial" w:hAnsi="Arial" w:eastAsia="Arial" w:cs="Arial"/>
      <w:color w:val="0f4761" w:themeColor="accent1" w:themeShade="BF"/>
      <w:sz w:val="28"/>
      <w:szCs w:val="28"/>
    </w:rPr>
  </w:style>
  <w:style w:type="character" w:styleId="944">
    <w:name w:val="Heading 4 Char"/>
    <w:basedOn w:val="990"/>
    <w:link w:val="935"/>
    <w:uiPriority w:val="9"/>
    <w:pPr>
      <w:pBdr/>
      <w:spacing/>
      <w:ind/>
    </w:pPr>
    <w:rPr>
      <w:rFonts w:ascii="Arial" w:hAnsi="Arial" w:eastAsia="Arial" w:cs="Arial"/>
      <w:i/>
      <w:iCs/>
      <w:color w:val="0f4761" w:themeColor="accent1" w:themeShade="BF"/>
    </w:rPr>
  </w:style>
  <w:style w:type="character" w:styleId="945">
    <w:name w:val="Heading 5 Char"/>
    <w:basedOn w:val="990"/>
    <w:link w:val="936"/>
    <w:uiPriority w:val="9"/>
    <w:pPr>
      <w:pBdr/>
      <w:spacing/>
      <w:ind/>
    </w:pPr>
    <w:rPr>
      <w:rFonts w:ascii="Arial" w:hAnsi="Arial" w:eastAsia="Arial" w:cs="Arial"/>
      <w:color w:val="0f4761" w:themeColor="accent1" w:themeShade="BF"/>
    </w:rPr>
  </w:style>
  <w:style w:type="character" w:styleId="946">
    <w:name w:val="Heading 6 Char"/>
    <w:basedOn w:val="990"/>
    <w:link w:val="937"/>
    <w:uiPriority w:val="9"/>
    <w:pPr>
      <w:pBdr/>
      <w:spacing/>
      <w:ind/>
    </w:pPr>
    <w:rPr>
      <w:rFonts w:ascii="Arial" w:hAnsi="Arial" w:eastAsia="Arial" w:cs="Arial"/>
      <w:i/>
      <w:iCs/>
      <w:color w:val="595959" w:themeColor="text1" w:themeTint="A6"/>
    </w:rPr>
  </w:style>
  <w:style w:type="character" w:styleId="947">
    <w:name w:val="Heading 7 Char"/>
    <w:basedOn w:val="990"/>
    <w:link w:val="938"/>
    <w:uiPriority w:val="9"/>
    <w:pPr>
      <w:pBdr/>
      <w:spacing/>
      <w:ind/>
    </w:pPr>
    <w:rPr>
      <w:rFonts w:ascii="Arial" w:hAnsi="Arial" w:eastAsia="Arial" w:cs="Arial"/>
      <w:color w:val="595959" w:themeColor="text1" w:themeTint="A6"/>
    </w:rPr>
  </w:style>
  <w:style w:type="character" w:styleId="948">
    <w:name w:val="Heading 8 Char"/>
    <w:basedOn w:val="990"/>
    <w:link w:val="939"/>
    <w:uiPriority w:val="9"/>
    <w:pPr>
      <w:pBdr/>
      <w:spacing/>
      <w:ind/>
    </w:pPr>
    <w:rPr>
      <w:rFonts w:ascii="Arial" w:hAnsi="Arial" w:eastAsia="Arial" w:cs="Arial"/>
      <w:i/>
      <w:iCs/>
      <w:color w:val="272727" w:themeColor="text1" w:themeTint="D8"/>
    </w:rPr>
  </w:style>
  <w:style w:type="character" w:styleId="949">
    <w:name w:val="Heading 9 Char"/>
    <w:basedOn w:val="990"/>
    <w:link w:val="940"/>
    <w:uiPriority w:val="9"/>
    <w:pPr>
      <w:pBdr/>
      <w:spacing/>
      <w:ind/>
    </w:pPr>
    <w:rPr>
      <w:rFonts w:ascii="Arial" w:hAnsi="Arial" w:eastAsia="Arial" w:cs="Arial"/>
      <w:i/>
      <w:iCs/>
      <w:color w:val="272727" w:themeColor="text1" w:themeTint="D8"/>
    </w:rPr>
  </w:style>
  <w:style w:type="paragraph" w:styleId="950">
    <w:name w:val="Title"/>
    <w:basedOn w:val="988"/>
    <w:next w:val="988"/>
    <w:link w:val="951"/>
    <w:uiPriority w:val="10"/>
    <w:qFormat/>
    <w:pPr>
      <w:pBdr/>
      <w:spacing w:after="80" w:line="240" w:lineRule="auto"/>
      <w:ind/>
      <w:contextualSpacing w:val="true"/>
    </w:pPr>
    <w:rPr>
      <w:rFonts w:ascii="Arial" w:hAnsi="Arial" w:eastAsia="Arial" w:cs="Arial"/>
      <w:spacing w:val="-10"/>
      <w:sz w:val="56"/>
      <w:szCs w:val="56"/>
    </w:rPr>
  </w:style>
  <w:style w:type="character" w:styleId="951">
    <w:name w:val="Title Char"/>
    <w:basedOn w:val="990"/>
    <w:link w:val="950"/>
    <w:uiPriority w:val="10"/>
    <w:pPr>
      <w:pBdr/>
      <w:spacing/>
      <w:ind/>
    </w:pPr>
    <w:rPr>
      <w:rFonts w:ascii="Arial" w:hAnsi="Arial" w:eastAsia="Arial" w:cs="Arial"/>
      <w:spacing w:val="-10"/>
      <w:sz w:val="56"/>
      <w:szCs w:val="56"/>
    </w:rPr>
  </w:style>
  <w:style w:type="paragraph" w:styleId="952">
    <w:name w:val="Subtitle"/>
    <w:basedOn w:val="988"/>
    <w:next w:val="988"/>
    <w:link w:val="953"/>
    <w:uiPriority w:val="11"/>
    <w:qFormat/>
    <w:pPr>
      <w:numPr>
        <w:ilvl w:val="1"/>
      </w:numPr>
      <w:pBdr/>
      <w:spacing/>
      <w:ind/>
    </w:pPr>
    <w:rPr>
      <w:color w:val="595959" w:themeColor="text1" w:themeTint="A6"/>
      <w:spacing w:val="15"/>
      <w:sz w:val="28"/>
      <w:szCs w:val="28"/>
    </w:rPr>
  </w:style>
  <w:style w:type="character" w:styleId="953">
    <w:name w:val="Subtitle Char"/>
    <w:basedOn w:val="990"/>
    <w:link w:val="952"/>
    <w:uiPriority w:val="11"/>
    <w:pPr>
      <w:pBdr/>
      <w:spacing/>
      <w:ind/>
    </w:pPr>
    <w:rPr>
      <w:color w:val="595959" w:themeColor="text1" w:themeTint="A6"/>
      <w:spacing w:val="15"/>
      <w:sz w:val="28"/>
      <w:szCs w:val="28"/>
    </w:rPr>
  </w:style>
  <w:style w:type="paragraph" w:styleId="954">
    <w:name w:val="Quote"/>
    <w:basedOn w:val="988"/>
    <w:next w:val="988"/>
    <w:link w:val="955"/>
    <w:uiPriority w:val="29"/>
    <w:qFormat/>
    <w:pPr>
      <w:pBdr/>
      <w:spacing w:before="160"/>
      <w:ind/>
      <w:jc w:val="center"/>
    </w:pPr>
    <w:rPr>
      <w:i/>
      <w:iCs/>
      <w:color w:val="404040" w:themeColor="text1" w:themeTint="BF"/>
    </w:rPr>
  </w:style>
  <w:style w:type="character" w:styleId="955">
    <w:name w:val="Quote Char"/>
    <w:basedOn w:val="990"/>
    <w:link w:val="954"/>
    <w:uiPriority w:val="29"/>
    <w:pPr>
      <w:pBdr/>
      <w:spacing/>
      <w:ind/>
    </w:pPr>
    <w:rPr>
      <w:i/>
      <w:iCs/>
      <w:color w:val="404040" w:themeColor="text1" w:themeTint="BF"/>
    </w:rPr>
  </w:style>
  <w:style w:type="paragraph" w:styleId="956">
    <w:name w:val="List Paragraph"/>
    <w:basedOn w:val="988"/>
    <w:uiPriority w:val="34"/>
    <w:qFormat/>
    <w:pPr>
      <w:pBdr/>
      <w:spacing/>
      <w:ind w:left="720"/>
      <w:contextualSpacing w:val="true"/>
    </w:pPr>
  </w:style>
  <w:style w:type="character" w:styleId="957">
    <w:name w:val="Intense Emphasis"/>
    <w:basedOn w:val="990"/>
    <w:uiPriority w:val="21"/>
    <w:qFormat/>
    <w:pPr>
      <w:pBdr/>
      <w:spacing/>
      <w:ind/>
    </w:pPr>
    <w:rPr>
      <w:i/>
      <w:iCs/>
      <w:color w:val="0f4761" w:themeColor="accent1" w:themeShade="BF"/>
    </w:rPr>
  </w:style>
  <w:style w:type="paragraph" w:styleId="958">
    <w:name w:val="Intense Quote"/>
    <w:basedOn w:val="988"/>
    <w:next w:val="988"/>
    <w:link w:val="959"/>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59">
    <w:name w:val="Intense Quote Char"/>
    <w:basedOn w:val="990"/>
    <w:link w:val="958"/>
    <w:uiPriority w:val="30"/>
    <w:pPr>
      <w:pBdr/>
      <w:spacing/>
      <w:ind/>
    </w:pPr>
    <w:rPr>
      <w:i/>
      <w:iCs/>
      <w:color w:val="0f4761" w:themeColor="accent1" w:themeShade="BF"/>
    </w:rPr>
  </w:style>
  <w:style w:type="character" w:styleId="960">
    <w:name w:val="Intense Reference"/>
    <w:basedOn w:val="990"/>
    <w:uiPriority w:val="32"/>
    <w:qFormat/>
    <w:pPr>
      <w:pBdr/>
      <w:spacing/>
      <w:ind/>
    </w:pPr>
    <w:rPr>
      <w:b/>
      <w:bCs/>
      <w:smallCaps/>
      <w:color w:val="0f4761" w:themeColor="accent1" w:themeShade="BF"/>
      <w:spacing w:val="5"/>
    </w:rPr>
  </w:style>
  <w:style w:type="paragraph" w:styleId="961">
    <w:name w:val="No Spacing"/>
    <w:basedOn w:val="988"/>
    <w:uiPriority w:val="1"/>
    <w:qFormat/>
    <w:pPr>
      <w:pBdr/>
      <w:spacing w:after="0" w:line="240" w:lineRule="auto"/>
      <w:ind/>
    </w:pPr>
  </w:style>
  <w:style w:type="character" w:styleId="962">
    <w:name w:val="Subtle Emphasis"/>
    <w:basedOn w:val="990"/>
    <w:uiPriority w:val="19"/>
    <w:qFormat/>
    <w:pPr>
      <w:pBdr/>
      <w:spacing/>
      <w:ind/>
    </w:pPr>
    <w:rPr>
      <w:i/>
      <w:iCs/>
      <w:color w:val="404040" w:themeColor="text1" w:themeTint="BF"/>
    </w:rPr>
  </w:style>
  <w:style w:type="character" w:styleId="963">
    <w:name w:val="Emphasis"/>
    <w:basedOn w:val="990"/>
    <w:uiPriority w:val="20"/>
    <w:qFormat/>
    <w:pPr>
      <w:pBdr/>
      <w:spacing/>
      <w:ind/>
    </w:pPr>
    <w:rPr>
      <w:i/>
      <w:iCs/>
    </w:rPr>
  </w:style>
  <w:style w:type="character" w:styleId="964">
    <w:name w:val="Strong"/>
    <w:basedOn w:val="990"/>
    <w:uiPriority w:val="22"/>
    <w:qFormat/>
    <w:pPr>
      <w:pBdr/>
      <w:spacing/>
      <w:ind/>
    </w:pPr>
    <w:rPr>
      <w:b/>
      <w:bCs/>
    </w:rPr>
  </w:style>
  <w:style w:type="character" w:styleId="965">
    <w:name w:val="Subtle Reference"/>
    <w:basedOn w:val="990"/>
    <w:uiPriority w:val="31"/>
    <w:qFormat/>
    <w:pPr>
      <w:pBdr/>
      <w:spacing/>
      <w:ind/>
    </w:pPr>
    <w:rPr>
      <w:smallCaps/>
      <w:color w:val="5a5a5a" w:themeColor="text1" w:themeTint="A5"/>
    </w:rPr>
  </w:style>
  <w:style w:type="character" w:styleId="966">
    <w:name w:val="Book Title"/>
    <w:basedOn w:val="990"/>
    <w:uiPriority w:val="33"/>
    <w:qFormat/>
    <w:pPr>
      <w:pBdr/>
      <w:spacing/>
      <w:ind/>
    </w:pPr>
    <w:rPr>
      <w:b/>
      <w:bCs/>
      <w:i/>
      <w:iCs/>
      <w:spacing w:val="5"/>
    </w:rPr>
  </w:style>
  <w:style w:type="character" w:styleId="967">
    <w:name w:val="Header Char"/>
    <w:basedOn w:val="990"/>
    <w:link w:val="993"/>
    <w:uiPriority w:val="99"/>
    <w:pPr>
      <w:pBdr/>
      <w:spacing/>
      <w:ind/>
    </w:pPr>
  </w:style>
  <w:style w:type="character" w:styleId="968">
    <w:name w:val="Footer Char"/>
    <w:basedOn w:val="990"/>
    <w:link w:val="995"/>
    <w:uiPriority w:val="99"/>
    <w:pPr>
      <w:pBdr/>
      <w:spacing/>
      <w:ind/>
    </w:pPr>
  </w:style>
  <w:style w:type="paragraph" w:styleId="969">
    <w:name w:val="Caption"/>
    <w:basedOn w:val="988"/>
    <w:next w:val="988"/>
    <w:uiPriority w:val="35"/>
    <w:unhideWhenUsed/>
    <w:qFormat/>
    <w:pPr>
      <w:pBdr/>
      <w:spacing w:after="200" w:line="240" w:lineRule="auto"/>
      <w:ind/>
    </w:pPr>
    <w:rPr>
      <w:i/>
      <w:iCs/>
      <w:color w:val="0e2841" w:themeColor="text2"/>
      <w:sz w:val="18"/>
      <w:szCs w:val="18"/>
    </w:rPr>
  </w:style>
  <w:style w:type="paragraph" w:styleId="970">
    <w:name w:val="footnote text"/>
    <w:basedOn w:val="988"/>
    <w:link w:val="971"/>
    <w:uiPriority w:val="99"/>
    <w:semiHidden/>
    <w:unhideWhenUsed/>
    <w:pPr>
      <w:pBdr/>
      <w:spacing w:after="0" w:line="240" w:lineRule="auto"/>
      <w:ind/>
    </w:pPr>
    <w:rPr>
      <w:sz w:val="20"/>
      <w:szCs w:val="20"/>
    </w:rPr>
  </w:style>
  <w:style w:type="character" w:styleId="971">
    <w:name w:val="Footnote Text Char"/>
    <w:basedOn w:val="990"/>
    <w:link w:val="970"/>
    <w:uiPriority w:val="99"/>
    <w:semiHidden/>
    <w:pPr>
      <w:pBdr/>
      <w:spacing/>
      <w:ind/>
    </w:pPr>
    <w:rPr>
      <w:sz w:val="20"/>
      <w:szCs w:val="20"/>
    </w:rPr>
  </w:style>
  <w:style w:type="character" w:styleId="972">
    <w:name w:val="footnote reference"/>
    <w:basedOn w:val="990"/>
    <w:uiPriority w:val="99"/>
    <w:semiHidden/>
    <w:unhideWhenUsed/>
    <w:pPr>
      <w:pBdr/>
      <w:spacing/>
      <w:ind/>
    </w:pPr>
    <w:rPr>
      <w:vertAlign w:val="superscript"/>
    </w:rPr>
  </w:style>
  <w:style w:type="character" w:styleId="973">
    <w:name w:val="Endnote Text Char"/>
    <w:basedOn w:val="990"/>
    <w:link w:val="997"/>
    <w:uiPriority w:val="99"/>
    <w:semiHidden/>
    <w:pPr>
      <w:pBdr/>
      <w:spacing/>
      <w:ind/>
    </w:pPr>
    <w:rPr>
      <w:sz w:val="20"/>
      <w:szCs w:val="20"/>
    </w:rPr>
  </w:style>
  <w:style w:type="character" w:styleId="974">
    <w:name w:val="Hyperlink"/>
    <w:basedOn w:val="990"/>
    <w:uiPriority w:val="99"/>
    <w:unhideWhenUsed/>
    <w:pPr>
      <w:pBdr/>
      <w:spacing/>
      <w:ind/>
    </w:pPr>
    <w:rPr>
      <w:color w:val="0563c1" w:themeColor="hyperlink"/>
      <w:u w:val="single"/>
    </w:rPr>
  </w:style>
  <w:style w:type="character" w:styleId="975">
    <w:name w:val="FollowedHyperlink"/>
    <w:basedOn w:val="990"/>
    <w:uiPriority w:val="99"/>
    <w:semiHidden/>
    <w:unhideWhenUsed/>
    <w:pPr>
      <w:pBdr/>
      <w:spacing/>
      <w:ind/>
    </w:pPr>
    <w:rPr>
      <w:color w:val="954f72" w:themeColor="followedHyperlink"/>
      <w:u w:val="single"/>
    </w:rPr>
  </w:style>
  <w:style w:type="paragraph" w:styleId="976">
    <w:name w:val="toc 1"/>
    <w:basedOn w:val="988"/>
    <w:next w:val="988"/>
    <w:uiPriority w:val="39"/>
    <w:unhideWhenUsed/>
    <w:pPr>
      <w:pBdr/>
      <w:spacing w:after="100"/>
      <w:ind/>
    </w:pPr>
  </w:style>
  <w:style w:type="paragraph" w:styleId="977">
    <w:name w:val="toc 2"/>
    <w:basedOn w:val="988"/>
    <w:next w:val="988"/>
    <w:uiPriority w:val="39"/>
    <w:unhideWhenUsed/>
    <w:pPr>
      <w:pBdr/>
      <w:spacing w:after="100"/>
      <w:ind w:left="220"/>
    </w:pPr>
  </w:style>
  <w:style w:type="paragraph" w:styleId="978">
    <w:name w:val="toc 3"/>
    <w:basedOn w:val="988"/>
    <w:next w:val="988"/>
    <w:uiPriority w:val="39"/>
    <w:unhideWhenUsed/>
    <w:pPr>
      <w:pBdr/>
      <w:spacing w:after="100"/>
      <w:ind w:left="440"/>
    </w:pPr>
  </w:style>
  <w:style w:type="paragraph" w:styleId="979">
    <w:name w:val="toc 4"/>
    <w:basedOn w:val="988"/>
    <w:next w:val="988"/>
    <w:uiPriority w:val="39"/>
    <w:unhideWhenUsed/>
    <w:pPr>
      <w:pBdr/>
      <w:spacing w:after="100"/>
      <w:ind w:left="660"/>
    </w:pPr>
  </w:style>
  <w:style w:type="paragraph" w:styleId="980">
    <w:name w:val="toc 5"/>
    <w:basedOn w:val="988"/>
    <w:next w:val="988"/>
    <w:uiPriority w:val="39"/>
    <w:unhideWhenUsed/>
    <w:pPr>
      <w:pBdr/>
      <w:spacing w:after="100"/>
      <w:ind w:left="880"/>
    </w:pPr>
  </w:style>
  <w:style w:type="paragraph" w:styleId="981">
    <w:name w:val="toc 6"/>
    <w:basedOn w:val="988"/>
    <w:next w:val="988"/>
    <w:uiPriority w:val="39"/>
    <w:unhideWhenUsed/>
    <w:pPr>
      <w:pBdr/>
      <w:spacing w:after="100"/>
      <w:ind w:left="1100"/>
    </w:pPr>
  </w:style>
  <w:style w:type="paragraph" w:styleId="982">
    <w:name w:val="toc 7"/>
    <w:basedOn w:val="988"/>
    <w:next w:val="988"/>
    <w:uiPriority w:val="39"/>
    <w:unhideWhenUsed/>
    <w:pPr>
      <w:pBdr/>
      <w:spacing w:after="100"/>
      <w:ind w:left="1320"/>
    </w:pPr>
  </w:style>
  <w:style w:type="paragraph" w:styleId="983">
    <w:name w:val="toc 8"/>
    <w:basedOn w:val="988"/>
    <w:next w:val="988"/>
    <w:uiPriority w:val="39"/>
    <w:unhideWhenUsed/>
    <w:pPr>
      <w:pBdr/>
      <w:spacing w:after="100"/>
      <w:ind w:left="1540"/>
    </w:pPr>
  </w:style>
  <w:style w:type="paragraph" w:styleId="984">
    <w:name w:val="toc 9"/>
    <w:basedOn w:val="988"/>
    <w:next w:val="988"/>
    <w:uiPriority w:val="39"/>
    <w:unhideWhenUsed/>
    <w:pPr>
      <w:pBdr/>
      <w:spacing w:after="100"/>
      <w:ind w:left="1760"/>
    </w:pPr>
  </w:style>
  <w:style w:type="character" w:styleId="985">
    <w:name w:val="Placeholder Text"/>
    <w:basedOn w:val="990"/>
    <w:uiPriority w:val="99"/>
    <w:semiHidden/>
    <w:pPr>
      <w:pBdr/>
      <w:spacing/>
      <w:ind/>
    </w:pPr>
    <w:rPr>
      <w:color w:val="666666"/>
    </w:rPr>
  </w:style>
  <w:style w:type="paragraph" w:styleId="986">
    <w:name w:val="TOC Heading"/>
    <w:uiPriority w:val="39"/>
    <w:unhideWhenUsed/>
    <w:pPr>
      <w:pBdr/>
      <w:spacing/>
      <w:ind/>
    </w:pPr>
  </w:style>
  <w:style w:type="paragraph" w:styleId="987">
    <w:name w:val="table of figures"/>
    <w:basedOn w:val="988"/>
    <w:next w:val="988"/>
    <w:uiPriority w:val="99"/>
    <w:unhideWhenUsed/>
    <w:pPr>
      <w:pBdr/>
      <w:spacing w:after="0" w:afterAutospacing="0"/>
      <w:ind/>
    </w:pPr>
  </w:style>
  <w:style w:type="paragraph" w:styleId="988" w:default="1">
    <w:name w:val="Normal"/>
    <w:qFormat/>
    <w:pPr>
      <w:pBdr/>
      <w:spacing/>
      <w:ind/>
    </w:pPr>
  </w:style>
  <w:style w:type="paragraph" w:styleId="989">
    <w:name w:val="Heading 3"/>
    <w:basedOn w:val="988"/>
    <w:link w:val="1000"/>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0" w:default="1">
    <w:name w:val="Default Paragraph Font"/>
    <w:uiPriority w:val="1"/>
    <w:semiHidden/>
    <w:unhideWhenUsed/>
    <w:pPr>
      <w:pBdr/>
      <w:spacing/>
      <w:ind/>
    </w:pPr>
  </w:style>
  <w:style w:type="table" w:styleId="991"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2" w:default="1">
    <w:name w:val="No List"/>
    <w:uiPriority w:val="99"/>
    <w:semiHidden/>
    <w:unhideWhenUsed/>
    <w:pPr>
      <w:pBdr/>
      <w:spacing/>
      <w:ind/>
    </w:pPr>
  </w:style>
  <w:style w:type="paragraph" w:styleId="993">
    <w:name w:val="Header"/>
    <w:basedOn w:val="988"/>
    <w:link w:val="994"/>
    <w:uiPriority w:val="99"/>
    <w:unhideWhenUsed/>
    <w:pPr>
      <w:pBdr/>
      <w:tabs>
        <w:tab w:val="center" w:leader="none" w:pos="4252"/>
        <w:tab w:val="right" w:leader="none" w:pos="8504"/>
      </w:tabs>
      <w:spacing w:after="0" w:line="240" w:lineRule="auto"/>
      <w:ind/>
    </w:pPr>
  </w:style>
  <w:style w:type="character" w:styleId="994" w:customStyle="1">
    <w:name w:val="Encabezado Car"/>
    <w:basedOn w:val="990"/>
    <w:link w:val="993"/>
    <w:uiPriority w:val="99"/>
    <w:pPr>
      <w:pBdr/>
      <w:spacing/>
      <w:ind/>
    </w:pPr>
  </w:style>
  <w:style w:type="paragraph" w:styleId="995">
    <w:name w:val="Footer"/>
    <w:basedOn w:val="988"/>
    <w:link w:val="996"/>
    <w:uiPriority w:val="99"/>
    <w:unhideWhenUsed/>
    <w:pPr>
      <w:pBdr/>
      <w:tabs>
        <w:tab w:val="center" w:leader="none" w:pos="4252"/>
        <w:tab w:val="right" w:leader="none" w:pos="8504"/>
      </w:tabs>
      <w:spacing w:after="0" w:line="240" w:lineRule="auto"/>
      <w:ind/>
    </w:pPr>
  </w:style>
  <w:style w:type="character" w:styleId="996" w:customStyle="1">
    <w:name w:val="Pie de página Car"/>
    <w:basedOn w:val="990"/>
    <w:link w:val="995"/>
    <w:uiPriority w:val="99"/>
    <w:pPr>
      <w:pBdr/>
      <w:spacing/>
      <w:ind/>
    </w:pPr>
  </w:style>
  <w:style w:type="paragraph" w:styleId="997">
    <w:name w:val="endnote text"/>
    <w:basedOn w:val="988"/>
    <w:link w:val="998"/>
    <w:uiPriority w:val="99"/>
    <w:semiHidden/>
    <w:unhideWhenUsed/>
    <w:pPr>
      <w:pBdr/>
      <w:spacing w:after="0" w:line="240" w:lineRule="auto"/>
      <w:ind/>
    </w:pPr>
    <w:rPr>
      <w:sz w:val="20"/>
      <w:szCs w:val="20"/>
    </w:rPr>
  </w:style>
  <w:style w:type="character" w:styleId="998" w:customStyle="1">
    <w:name w:val="Texto nota al final Car"/>
    <w:basedOn w:val="990"/>
    <w:link w:val="997"/>
    <w:uiPriority w:val="99"/>
    <w:semiHidden/>
    <w:pPr>
      <w:pBdr/>
      <w:spacing/>
      <w:ind/>
    </w:pPr>
    <w:rPr>
      <w:sz w:val="20"/>
      <w:szCs w:val="20"/>
    </w:rPr>
  </w:style>
  <w:style w:type="character" w:styleId="999">
    <w:name w:val="endnote reference"/>
    <w:basedOn w:val="990"/>
    <w:uiPriority w:val="99"/>
    <w:semiHidden/>
    <w:unhideWhenUsed/>
    <w:pPr>
      <w:pBdr/>
      <w:spacing/>
      <w:ind/>
    </w:pPr>
    <w:rPr>
      <w:vertAlign w:val="superscript"/>
    </w:rPr>
  </w:style>
  <w:style w:type="character" w:styleId="1000" w:customStyle="1">
    <w:name w:val="Título 3 Car"/>
    <w:basedOn w:val="990"/>
    <w:link w:val="989"/>
    <w:uiPriority w:val="9"/>
    <w:pPr>
      <w:pBdr/>
      <w:spacing/>
      <w:ind/>
    </w:pPr>
    <w:rPr>
      <w:rFonts w:ascii="Times New Roman" w:hAnsi="Times New Roman" w:eastAsia="Times New Roman" w:cs="Times New Roman"/>
      <w:b/>
      <w:bCs/>
      <w:sz w:val="27"/>
      <w:szCs w:val="27"/>
      <w:lang w:eastAsia="es-ES"/>
    </w:rPr>
  </w:style>
  <w:style w:type="paragraph" w:styleId="1001">
    <w:name w:val="Normal (Web)"/>
    <w:basedOn w:val="988"/>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2">
    <w:name w:val="Balloon Text"/>
    <w:basedOn w:val="988"/>
    <w:link w:val="1003"/>
    <w:uiPriority w:val="99"/>
    <w:semiHidden/>
    <w:unhideWhenUsed/>
    <w:pPr>
      <w:pBdr/>
      <w:spacing w:after="0" w:line="240" w:lineRule="auto"/>
      <w:ind/>
    </w:pPr>
    <w:rPr>
      <w:rFonts w:ascii="Tahoma" w:hAnsi="Tahoma" w:cs="Tahoma"/>
      <w:sz w:val="16"/>
      <w:szCs w:val="16"/>
    </w:rPr>
  </w:style>
  <w:style w:type="character" w:styleId="1003" w:customStyle="1">
    <w:name w:val="Texto de globo Car"/>
    <w:basedOn w:val="990"/>
    <w:link w:val="1002"/>
    <w:uiPriority w:val="99"/>
    <w:semiHidden/>
    <w:pPr>
      <w:pBdr/>
      <w:spacing/>
      <w:ind/>
    </w:pPr>
    <w:rPr>
      <w:rFonts w:ascii="Tahoma" w:hAnsi="Tahoma" w:cs="Tahoma"/>
      <w:sz w:val="16"/>
      <w:szCs w:val="16"/>
    </w:rPr>
  </w:style>
  <w:style w:type="paragraph" w:styleId="1004"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5"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header" Target="header1.xml" /><Relationship Id="rId9" Type="http://schemas.openxmlformats.org/officeDocument/2006/relationships/header" Target="header2.xml" /><Relationship Id="rId10" Type="http://schemas.openxmlformats.org/officeDocument/2006/relationships/header" Target="header3.xml" /><Relationship Id="rId11" Type="http://schemas.openxmlformats.org/officeDocument/2006/relationships/footer" Target="footer1.xml" /><Relationship Id="rId12"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4</cp:revision>
  <dcterms:created xsi:type="dcterms:W3CDTF">2025-06-09T06:39:00Z</dcterms:created>
  <dcterms:modified xsi:type="dcterms:W3CDTF">2025-12-13T15:01:42Z</dcterms:modified>
</cp:coreProperties>
</file>